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E4C" w:rsidRDefault="00C72E4C" w:rsidP="00C72E4C">
      <w:pPr>
        <w:jc w:val="right"/>
        <w:rPr>
          <w:rFonts w:cs="Times New Roman"/>
          <w:spacing w:val="-4"/>
        </w:rPr>
      </w:pPr>
      <w:r>
        <w:rPr>
          <w:rFonts w:cs="Times New Roman"/>
          <w:spacing w:val="-4"/>
        </w:rPr>
        <w:t>Утверждаю</w:t>
      </w:r>
    </w:p>
    <w:p w:rsidR="00C72E4C" w:rsidRDefault="00C72E4C" w:rsidP="00C72E4C">
      <w:pPr>
        <w:jc w:val="right"/>
        <w:rPr>
          <w:rFonts w:cs="Times New Roman"/>
          <w:spacing w:val="-4"/>
        </w:rPr>
      </w:pPr>
      <w:r>
        <w:rPr>
          <w:rFonts w:cs="Times New Roman"/>
          <w:spacing w:val="-4"/>
        </w:rPr>
        <w:t>Глава Солигаличского</w:t>
      </w:r>
    </w:p>
    <w:p w:rsidR="00C72E4C" w:rsidRDefault="00C72E4C" w:rsidP="00C72E4C">
      <w:pPr>
        <w:jc w:val="right"/>
        <w:rPr>
          <w:rFonts w:cs="Times New Roman"/>
          <w:spacing w:val="-4"/>
        </w:rPr>
      </w:pPr>
      <w:r>
        <w:rPr>
          <w:rFonts w:cs="Times New Roman"/>
          <w:spacing w:val="-4"/>
        </w:rPr>
        <w:t xml:space="preserve"> муниципального округа</w:t>
      </w:r>
    </w:p>
    <w:p w:rsidR="00C72E4C" w:rsidRDefault="00C72E4C" w:rsidP="00C72E4C">
      <w:pPr>
        <w:jc w:val="right"/>
        <w:rPr>
          <w:rFonts w:cs="Times New Roman"/>
          <w:spacing w:val="-4"/>
        </w:rPr>
      </w:pPr>
    </w:p>
    <w:p w:rsidR="00C72E4C" w:rsidRDefault="00C72E4C" w:rsidP="00C72E4C">
      <w:pPr>
        <w:jc w:val="right"/>
        <w:rPr>
          <w:rFonts w:cs="Times New Roman"/>
          <w:spacing w:val="-4"/>
        </w:rPr>
      </w:pPr>
      <w:r>
        <w:rPr>
          <w:rFonts w:cs="Times New Roman"/>
          <w:spacing w:val="-4"/>
        </w:rPr>
        <w:t xml:space="preserve">__________  </w:t>
      </w:r>
      <w:proofErr w:type="spellStart"/>
      <w:r>
        <w:rPr>
          <w:rFonts w:cs="Times New Roman"/>
          <w:spacing w:val="-4"/>
        </w:rPr>
        <w:t>А.А.Вакуров</w:t>
      </w:r>
      <w:proofErr w:type="spellEnd"/>
    </w:p>
    <w:p w:rsidR="00C72E4C" w:rsidRDefault="00C72E4C" w:rsidP="00C72E4C">
      <w:pPr>
        <w:jc w:val="right"/>
        <w:rPr>
          <w:rFonts w:cs="Times New Roman"/>
          <w:spacing w:val="-4"/>
        </w:rPr>
      </w:pPr>
    </w:p>
    <w:p w:rsidR="00C72E4C" w:rsidRDefault="00C72E4C" w:rsidP="00C72E4C">
      <w:pPr>
        <w:jc w:val="center"/>
        <w:rPr>
          <w:rFonts w:cs="Times New Roman"/>
          <w:spacing w:val="-4"/>
        </w:rPr>
      </w:pPr>
    </w:p>
    <w:p w:rsidR="00C72E4C" w:rsidRDefault="00C72E4C" w:rsidP="00C72E4C">
      <w:pPr>
        <w:jc w:val="center"/>
        <w:rPr>
          <w:b/>
        </w:rPr>
      </w:pPr>
      <w:r>
        <w:rPr>
          <w:rFonts w:cs="Times New Roman"/>
          <w:spacing w:val="-4"/>
        </w:rPr>
        <w:t xml:space="preserve"> </w:t>
      </w:r>
      <w:r>
        <w:rPr>
          <w:b/>
        </w:rPr>
        <w:t>Извещение</w:t>
      </w:r>
    </w:p>
    <w:p w:rsidR="00C72E4C" w:rsidRDefault="00C72E4C" w:rsidP="00C72E4C">
      <w:pPr>
        <w:jc w:val="center"/>
        <w:rPr>
          <w:b/>
        </w:rPr>
      </w:pPr>
      <w:r>
        <w:rPr>
          <w:b/>
        </w:rPr>
        <w:t>о проведен</w:t>
      </w:r>
      <w:proofErr w:type="gramStart"/>
      <w:r>
        <w:rPr>
          <w:b/>
        </w:rPr>
        <w:t>ии ау</w:t>
      </w:r>
      <w:proofErr w:type="gramEnd"/>
      <w:r>
        <w:rPr>
          <w:b/>
        </w:rPr>
        <w:t>кциона на право заключения договора аренды земельного участка</w:t>
      </w:r>
    </w:p>
    <w:p w:rsidR="00C72E4C" w:rsidRDefault="00C72E4C" w:rsidP="00C72E4C">
      <w:pPr>
        <w:jc w:val="center"/>
        <w:rPr>
          <w:b/>
        </w:rPr>
      </w:pPr>
    </w:p>
    <w:p w:rsidR="00C72E4C" w:rsidRDefault="00C72E4C" w:rsidP="00C72E4C">
      <w:pPr>
        <w:jc w:val="center"/>
        <w:rPr>
          <w:b/>
        </w:rPr>
      </w:pPr>
    </w:p>
    <w:tbl>
      <w:tblPr>
        <w:tblStyle w:val="a5"/>
        <w:tblW w:w="0" w:type="auto"/>
        <w:tblLook w:val="04A0"/>
      </w:tblPr>
      <w:tblGrid>
        <w:gridCol w:w="448"/>
        <w:gridCol w:w="3470"/>
        <w:gridCol w:w="5653"/>
      </w:tblGrid>
      <w:tr w:rsidR="00C72E4C" w:rsidTr="00C72E4C">
        <w:trPr>
          <w:trHeight w:val="1323"/>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rPr>
                <w:sz w:val="24"/>
                <w:szCs w:val="24"/>
              </w:rPr>
            </w:pPr>
            <w:r>
              <w:rPr>
                <w:sz w:val="24"/>
                <w:szCs w:val="24"/>
              </w:rPr>
              <w:t>1</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both"/>
              <w:rPr>
                <w:rFonts w:cs="Times New Roman"/>
                <w:bCs/>
                <w:sz w:val="24"/>
                <w:szCs w:val="24"/>
              </w:rPr>
            </w:pPr>
            <w:r>
              <w:rPr>
                <w:rFonts w:cs="Times New Roman"/>
                <w:bCs/>
                <w:sz w:val="24"/>
                <w:szCs w:val="24"/>
              </w:rPr>
              <w:t>Организатор аукциона,</w:t>
            </w:r>
          </w:p>
          <w:p w:rsidR="00C72E4C" w:rsidRDefault="00C72E4C">
            <w:pPr>
              <w:jc w:val="both"/>
              <w:rPr>
                <w:sz w:val="24"/>
                <w:szCs w:val="24"/>
              </w:rPr>
            </w:pPr>
            <w:r>
              <w:rPr>
                <w:rFonts w:eastAsiaTheme="minorHAnsi" w:cs="Times New Roman"/>
                <w:kern w:val="0"/>
                <w:sz w:val="24"/>
                <w:szCs w:val="24"/>
                <w:lang w:eastAsia="en-US" w:bidi="ar-SA"/>
              </w:rPr>
              <w:t>уполномоченный орган</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a4"/>
              <w:jc w:val="both"/>
              <w:rPr>
                <w:rFonts w:cs="Times New Roman"/>
                <w:szCs w:val="24"/>
              </w:rPr>
            </w:pPr>
            <w:r>
              <w:rPr>
                <w:rFonts w:cs="Times New Roman"/>
                <w:szCs w:val="24"/>
              </w:rPr>
              <w:t>Администрация Солигаличского муниципального округа Костромской области.</w:t>
            </w:r>
          </w:p>
          <w:p w:rsidR="00C72E4C" w:rsidRDefault="00C72E4C">
            <w:pPr>
              <w:jc w:val="both"/>
              <w:rPr>
                <w:rFonts w:cs="Times New Roman"/>
                <w:sz w:val="24"/>
                <w:szCs w:val="24"/>
              </w:rPr>
            </w:pPr>
            <w:r>
              <w:rPr>
                <w:rFonts w:cs="Times New Roman"/>
                <w:sz w:val="24"/>
                <w:szCs w:val="24"/>
              </w:rPr>
              <w:t xml:space="preserve">Адрес организатора </w:t>
            </w:r>
            <w:r w:rsidRPr="002E711B">
              <w:rPr>
                <w:rStyle w:val="a6"/>
                <w:rFonts w:cs="Times New Roman"/>
                <w:b w:val="0"/>
                <w:sz w:val="24"/>
                <w:szCs w:val="24"/>
              </w:rPr>
              <w:t>аукциона</w:t>
            </w:r>
            <w:r w:rsidRPr="002E711B">
              <w:rPr>
                <w:rFonts w:cs="Times New Roman"/>
                <w:b/>
                <w:sz w:val="24"/>
                <w:szCs w:val="24"/>
              </w:rPr>
              <w:t>:</w:t>
            </w:r>
            <w:r>
              <w:rPr>
                <w:rFonts w:cs="Times New Roman"/>
                <w:sz w:val="24"/>
                <w:szCs w:val="24"/>
              </w:rPr>
              <w:t xml:space="preserve"> Костромская область, Солигаличский </w:t>
            </w:r>
            <w:proofErr w:type="spellStart"/>
            <w:r>
              <w:rPr>
                <w:rFonts w:cs="Times New Roman"/>
                <w:sz w:val="24"/>
                <w:szCs w:val="24"/>
              </w:rPr>
              <w:t>р-он</w:t>
            </w:r>
            <w:proofErr w:type="spellEnd"/>
            <w:r>
              <w:rPr>
                <w:rFonts w:cs="Times New Roman"/>
                <w:sz w:val="24"/>
                <w:szCs w:val="24"/>
              </w:rPr>
              <w:t>, г</w:t>
            </w:r>
            <w:proofErr w:type="gramStart"/>
            <w:r>
              <w:rPr>
                <w:rFonts w:cs="Times New Roman"/>
                <w:sz w:val="24"/>
                <w:szCs w:val="24"/>
              </w:rPr>
              <w:t>.С</w:t>
            </w:r>
            <w:proofErr w:type="gramEnd"/>
            <w:r>
              <w:rPr>
                <w:rFonts w:cs="Times New Roman"/>
                <w:sz w:val="24"/>
                <w:szCs w:val="24"/>
              </w:rPr>
              <w:t>олигалич, ул. Коммунистическая, д.1, тел. (49436) 5-13-52</w:t>
            </w:r>
          </w:p>
        </w:tc>
      </w:tr>
      <w:tr w:rsidR="00C72E4C" w:rsidTr="00C72E4C">
        <w:trPr>
          <w:trHeight w:val="1323"/>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t>2</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both"/>
              <w:rPr>
                <w:rFonts w:cs="Times New Roman"/>
                <w:bCs/>
              </w:rPr>
            </w:pPr>
            <w:r>
              <w:rPr>
                <w:rFonts w:cs="Times New Roman"/>
                <w:bCs/>
              </w:rPr>
              <w:t>Оператор электронной площадки</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a4"/>
              <w:jc w:val="both"/>
              <w:rPr>
                <w:rFonts w:cs="Times New Roman"/>
                <w:szCs w:val="24"/>
              </w:rPr>
            </w:pPr>
            <w:r>
              <w:rPr>
                <w:rFonts w:cs="Times New Roman"/>
                <w:szCs w:val="24"/>
              </w:rPr>
              <w:t>Наименование: торговая площадка АО «Сбербанк АСТ» Акционерное общество «Сбербанк – Автоматизированная система торгов»</w:t>
            </w:r>
          </w:p>
          <w:p w:rsidR="00121F62" w:rsidRDefault="00C72E4C">
            <w:pPr>
              <w:pStyle w:val="a4"/>
            </w:pPr>
            <w:r>
              <w:rPr>
                <w:szCs w:val="24"/>
              </w:rPr>
              <w:t>Место нахождения: 119435, г. Моск</w:t>
            </w:r>
            <w:r w:rsidR="002E711B">
              <w:rPr>
                <w:szCs w:val="24"/>
              </w:rPr>
              <w:t>ва, Большой Саввинский переулок</w:t>
            </w:r>
            <w:r>
              <w:rPr>
                <w:szCs w:val="24"/>
              </w:rPr>
              <w:t>,</w:t>
            </w:r>
            <w:r w:rsidR="002E711B">
              <w:rPr>
                <w:szCs w:val="24"/>
              </w:rPr>
              <w:t xml:space="preserve"> </w:t>
            </w:r>
            <w:r>
              <w:rPr>
                <w:szCs w:val="24"/>
              </w:rPr>
              <w:t>д.12, стр.9</w:t>
            </w:r>
            <w:r>
              <w:rPr>
                <w:rFonts w:ascii="Arial" w:hAnsi="Arial" w:cs="Arial"/>
                <w:b/>
                <w:color w:val="333333"/>
                <w:szCs w:val="24"/>
                <w:shd w:val="clear" w:color="auto" w:fill="EAEAEA"/>
              </w:rPr>
              <w:t xml:space="preserve"> </w:t>
            </w:r>
            <w:r>
              <w:rPr>
                <w:rFonts w:ascii="Arial" w:hAnsi="Arial" w:cs="Arial"/>
                <w:b/>
                <w:color w:val="333333"/>
                <w:szCs w:val="24"/>
              </w:rPr>
              <w:br/>
            </w:r>
            <w:r>
              <w:rPr>
                <w:szCs w:val="24"/>
              </w:rPr>
              <w:t xml:space="preserve">Адрес сайта: </w:t>
            </w:r>
            <w:hyperlink r:id="rId4" w:history="1">
              <w:r w:rsidR="00121F62" w:rsidRPr="00E30353">
                <w:rPr>
                  <w:szCs w:val="24"/>
                </w:rPr>
                <w:t xml:space="preserve"> </w:t>
              </w:r>
              <w:proofErr w:type="spellStart"/>
              <w:r w:rsidR="00121F62">
                <w:rPr>
                  <w:szCs w:val="24"/>
                  <w:lang w:val="en-US"/>
                </w:rPr>
                <w:t>utp</w:t>
              </w:r>
              <w:proofErr w:type="spellEnd"/>
              <w:r w:rsidR="00121F62">
                <w:rPr>
                  <w:rStyle w:val="a3"/>
                </w:rPr>
                <w:t>.</w:t>
              </w:r>
              <w:proofErr w:type="spellStart"/>
              <w:r w:rsidR="00121F62">
                <w:rPr>
                  <w:rStyle w:val="a3"/>
                </w:rPr>
                <w:t>sberbank-ast.ru</w:t>
              </w:r>
              <w:proofErr w:type="spellEnd"/>
            </w:hyperlink>
            <w:r w:rsidR="00121F62">
              <w:t xml:space="preserve"> </w:t>
            </w:r>
          </w:p>
          <w:p w:rsidR="00C72E4C" w:rsidRDefault="00C72E4C">
            <w:pPr>
              <w:pStyle w:val="a4"/>
              <w:rPr>
                <w:szCs w:val="24"/>
              </w:rPr>
            </w:pPr>
            <w:r>
              <w:rPr>
                <w:szCs w:val="24"/>
              </w:rPr>
              <w:t>Телефон: +7(495)787-29-97</w:t>
            </w:r>
          </w:p>
          <w:p w:rsidR="00C72E4C" w:rsidRDefault="00C72E4C">
            <w:pPr>
              <w:pStyle w:val="a4"/>
              <w:rPr>
                <w:szCs w:val="24"/>
              </w:rPr>
            </w:pPr>
            <w:r>
              <w:rPr>
                <w:szCs w:val="24"/>
              </w:rPr>
              <w:t>+7(495)787-29-99</w:t>
            </w:r>
          </w:p>
          <w:p w:rsidR="00C72E4C" w:rsidRDefault="00C72E4C">
            <w:pPr>
              <w:pStyle w:val="a4"/>
            </w:pPr>
            <w:r>
              <w:rPr>
                <w:szCs w:val="24"/>
              </w:rPr>
              <w:t>+7(495)539-59-21</w:t>
            </w:r>
          </w:p>
        </w:tc>
      </w:tr>
      <w:tr w:rsidR="00C72E4C" w:rsidTr="00C72E4C">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rPr>
                <w:sz w:val="24"/>
                <w:szCs w:val="24"/>
              </w:rPr>
            </w:pPr>
            <w:r>
              <w:rPr>
                <w:sz w:val="24"/>
                <w:szCs w:val="24"/>
              </w:rPr>
              <w:t>3</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Реквизиты решения о проведен</w:t>
            </w:r>
            <w:proofErr w:type="gramStart"/>
            <w:r>
              <w:rPr>
                <w:rFonts w:eastAsiaTheme="minorHAnsi" w:cs="Times New Roman"/>
                <w:kern w:val="0"/>
                <w:sz w:val="24"/>
                <w:szCs w:val="24"/>
                <w:lang w:eastAsia="en-US" w:bidi="ar-SA"/>
              </w:rPr>
              <w:t>ии ау</w:t>
            </w:r>
            <w:proofErr w:type="gramEnd"/>
            <w:r>
              <w:rPr>
                <w:rFonts w:eastAsiaTheme="minorHAnsi" w:cs="Times New Roman"/>
                <w:kern w:val="0"/>
                <w:sz w:val="24"/>
                <w:szCs w:val="24"/>
                <w:lang w:eastAsia="en-US" w:bidi="ar-SA"/>
              </w:rPr>
              <w:t>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544170">
            <w:pPr>
              <w:pStyle w:val="a4"/>
              <w:jc w:val="both"/>
              <w:rPr>
                <w:rFonts w:cs="Times New Roman"/>
                <w:szCs w:val="24"/>
              </w:rPr>
            </w:pPr>
            <w:r>
              <w:rPr>
                <w:rFonts w:cs="Times New Roman"/>
                <w:szCs w:val="24"/>
              </w:rPr>
              <w:t xml:space="preserve">постановление администрации Солигаличского муниципального округа Костромской области </w:t>
            </w:r>
            <w:r>
              <w:rPr>
                <w:rFonts w:cs="Times New Roman"/>
                <w:bCs/>
                <w:szCs w:val="24"/>
              </w:rPr>
              <w:t xml:space="preserve">от </w:t>
            </w:r>
            <w:r>
              <w:rPr>
                <w:rFonts w:cs="Times New Roman"/>
                <w:bCs/>
                <w:color w:val="000000" w:themeColor="text1"/>
                <w:szCs w:val="24"/>
              </w:rPr>
              <w:t>«</w:t>
            </w:r>
            <w:r w:rsidR="00544170">
              <w:rPr>
                <w:rFonts w:cs="Times New Roman"/>
                <w:bCs/>
                <w:color w:val="000000" w:themeColor="text1"/>
                <w:szCs w:val="24"/>
              </w:rPr>
              <w:t>10» января 2025</w:t>
            </w:r>
            <w:r>
              <w:rPr>
                <w:rFonts w:cs="Times New Roman"/>
                <w:bCs/>
                <w:color w:val="000000" w:themeColor="text1"/>
                <w:szCs w:val="24"/>
              </w:rPr>
              <w:t xml:space="preserve"> года № </w:t>
            </w:r>
            <w:r w:rsidR="00544170">
              <w:rPr>
                <w:rFonts w:cs="Times New Roman"/>
                <w:bCs/>
                <w:color w:val="000000" w:themeColor="text1"/>
                <w:szCs w:val="24"/>
              </w:rPr>
              <w:t>2</w:t>
            </w:r>
            <w:r>
              <w:rPr>
                <w:rFonts w:cs="Times New Roman"/>
                <w:szCs w:val="24"/>
              </w:rPr>
              <w:t xml:space="preserve"> «О проведен</w:t>
            </w:r>
            <w:proofErr w:type="gramStart"/>
            <w:r>
              <w:rPr>
                <w:rFonts w:cs="Times New Roman"/>
                <w:szCs w:val="24"/>
              </w:rPr>
              <w:t>ии ау</w:t>
            </w:r>
            <w:proofErr w:type="gramEnd"/>
            <w:r>
              <w:rPr>
                <w:rFonts w:cs="Times New Roman"/>
                <w:szCs w:val="24"/>
              </w:rPr>
              <w:t>кциона  на право заключения договора аренды земельного участка»</w:t>
            </w:r>
          </w:p>
        </w:tc>
      </w:tr>
      <w:tr w:rsidR="00C72E4C" w:rsidTr="00C72E4C">
        <w:tc>
          <w:tcPr>
            <w:tcW w:w="4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rPr>
                <w:sz w:val="24"/>
                <w:szCs w:val="24"/>
              </w:rPr>
            </w:pPr>
            <w:r>
              <w:rPr>
                <w:sz w:val="24"/>
                <w:szCs w:val="24"/>
              </w:rPr>
              <w:t>4</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both"/>
              <w:rPr>
                <w:sz w:val="24"/>
                <w:szCs w:val="24"/>
              </w:rPr>
            </w:pPr>
            <w:r>
              <w:rPr>
                <w:sz w:val="24"/>
                <w:szCs w:val="24"/>
              </w:rPr>
              <w:t>Предмет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8E0053">
            <w:pPr>
              <w:jc w:val="both"/>
              <w:rPr>
                <w:sz w:val="24"/>
                <w:szCs w:val="24"/>
              </w:rPr>
            </w:pPr>
            <w:r>
              <w:rPr>
                <w:rFonts w:cs="Times New Roman"/>
                <w:sz w:val="24"/>
                <w:szCs w:val="24"/>
              </w:rPr>
              <w:t>Лот №1: земельн</w:t>
            </w:r>
            <w:r w:rsidR="008E0053">
              <w:rPr>
                <w:rFonts w:cs="Times New Roman"/>
                <w:sz w:val="24"/>
                <w:szCs w:val="24"/>
              </w:rPr>
              <w:t>ый</w:t>
            </w:r>
            <w:r>
              <w:rPr>
                <w:rFonts w:cs="Times New Roman"/>
                <w:sz w:val="24"/>
                <w:szCs w:val="24"/>
              </w:rPr>
              <w:t xml:space="preserve"> учас</w:t>
            </w:r>
            <w:r w:rsidR="008E0053">
              <w:rPr>
                <w:rFonts w:cs="Times New Roman"/>
                <w:sz w:val="24"/>
                <w:szCs w:val="24"/>
              </w:rPr>
              <w:t>ток</w:t>
            </w:r>
          </w:p>
        </w:tc>
      </w:tr>
      <w:tr w:rsidR="00C72E4C" w:rsidTr="00C72E4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2E4C" w:rsidRDefault="00C72E4C">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rPr>
                <w:sz w:val="24"/>
                <w:szCs w:val="24"/>
              </w:rPr>
            </w:pPr>
            <w:r>
              <w:rPr>
                <w:sz w:val="24"/>
                <w:szCs w:val="24"/>
              </w:rPr>
              <w:t xml:space="preserve">кадастровый номер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C72E4C">
            <w:pPr>
              <w:rPr>
                <w:sz w:val="24"/>
                <w:szCs w:val="24"/>
              </w:rPr>
            </w:pPr>
            <w:r>
              <w:rPr>
                <w:rFonts w:cs="Times New Roman"/>
                <w:sz w:val="24"/>
                <w:szCs w:val="24"/>
              </w:rPr>
              <w:t>Лот №1:</w:t>
            </w:r>
            <w:r>
              <w:rPr>
                <w:sz w:val="24"/>
                <w:szCs w:val="24"/>
              </w:rPr>
              <w:t xml:space="preserve"> 44:20:104503:91</w:t>
            </w:r>
          </w:p>
        </w:tc>
      </w:tr>
      <w:tr w:rsidR="00C72E4C" w:rsidTr="00C72E4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2E4C" w:rsidRDefault="00C72E4C">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rPr>
                <w:sz w:val="24"/>
                <w:szCs w:val="24"/>
              </w:rPr>
            </w:pPr>
            <w:r>
              <w:rPr>
                <w:sz w:val="24"/>
                <w:szCs w:val="24"/>
              </w:rPr>
              <w:t>площадь</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8E0053">
            <w:pPr>
              <w:pStyle w:val="Standard"/>
              <w:tabs>
                <w:tab w:val="left" w:pos="900"/>
              </w:tabs>
              <w:jc w:val="both"/>
              <w:rPr>
                <w:lang w:val="ru-RU"/>
              </w:rPr>
            </w:pPr>
            <w:proofErr w:type="spellStart"/>
            <w:r>
              <w:rPr>
                <w:rFonts w:cs="Times New Roman"/>
              </w:rPr>
              <w:t>Лот</w:t>
            </w:r>
            <w:proofErr w:type="spellEnd"/>
            <w:r>
              <w:rPr>
                <w:rFonts w:cs="Times New Roman"/>
              </w:rPr>
              <w:t xml:space="preserve"> №1</w:t>
            </w:r>
            <w:r>
              <w:rPr>
                <w:lang w:val="ru-RU"/>
              </w:rPr>
              <w:t>: 23000+/-61</w:t>
            </w:r>
            <w:r>
              <w:rPr>
                <w:color w:val="000000" w:themeColor="text1"/>
                <w:lang w:val="ru-RU"/>
              </w:rPr>
              <w:t xml:space="preserve"> </w:t>
            </w:r>
            <w:proofErr w:type="spellStart"/>
            <w:r>
              <w:t>кв.м</w:t>
            </w:r>
            <w:proofErr w:type="spellEnd"/>
            <w:r>
              <w:t>.,</w:t>
            </w:r>
          </w:p>
        </w:tc>
      </w:tr>
      <w:tr w:rsidR="00C72E4C" w:rsidTr="00C72E4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2E4C" w:rsidRDefault="00C72E4C">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815613">
            <w:pPr>
              <w:rPr>
                <w:sz w:val="24"/>
                <w:szCs w:val="24"/>
              </w:rPr>
            </w:pPr>
            <w:r>
              <w:rPr>
                <w:sz w:val="24"/>
                <w:szCs w:val="24"/>
              </w:rPr>
              <w:t>Адрес (</w:t>
            </w:r>
            <w:r w:rsidR="00C72E4C">
              <w:rPr>
                <w:sz w:val="24"/>
                <w:szCs w:val="24"/>
              </w:rPr>
              <w:t>местоположение</w:t>
            </w:r>
            <w:r>
              <w:rPr>
                <w:sz w:val="24"/>
                <w:szCs w:val="24"/>
              </w:rPr>
              <w:t>)</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815613">
            <w:pPr>
              <w:pStyle w:val="Standard"/>
              <w:tabs>
                <w:tab w:val="left" w:pos="900"/>
              </w:tabs>
              <w:jc w:val="both"/>
              <w:rPr>
                <w:lang w:val="ru-RU"/>
              </w:rPr>
            </w:pPr>
            <w:r>
              <w:rPr>
                <w:lang w:val="ru-RU"/>
              </w:rPr>
              <w:t xml:space="preserve">Лот №1:  </w:t>
            </w:r>
            <w:proofErr w:type="gramStart"/>
            <w:r>
              <w:rPr>
                <w:lang w:val="ru-RU"/>
              </w:rPr>
              <w:t>Костромская</w:t>
            </w:r>
            <w:proofErr w:type="gramEnd"/>
            <w:r>
              <w:rPr>
                <w:lang w:val="ru-RU"/>
              </w:rPr>
              <w:t xml:space="preserve"> обл., Солигаличский </w:t>
            </w:r>
            <w:r w:rsidR="00815613">
              <w:rPr>
                <w:lang w:val="ru-RU"/>
              </w:rPr>
              <w:t>р-н</w:t>
            </w:r>
          </w:p>
        </w:tc>
      </w:tr>
      <w:tr w:rsidR="00C72E4C" w:rsidTr="00C72E4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2E4C" w:rsidRDefault="00C72E4C">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rPr>
                <w:sz w:val="24"/>
                <w:szCs w:val="24"/>
              </w:rPr>
            </w:pPr>
            <w:r>
              <w:rPr>
                <w:sz w:val="24"/>
                <w:szCs w:val="24"/>
              </w:rPr>
              <w:t>категория земель</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C72E4C">
            <w:pPr>
              <w:rPr>
                <w:sz w:val="24"/>
                <w:szCs w:val="24"/>
              </w:rPr>
            </w:pPr>
            <w:proofErr w:type="gramStart"/>
            <w:r>
              <w:rPr>
                <w:sz w:val="24"/>
                <w:szCs w:val="24"/>
              </w:rPr>
              <w:t>Лот №1: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r>
      <w:tr w:rsidR="00C72E4C" w:rsidTr="00C72E4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2E4C" w:rsidRDefault="00C72E4C">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rPr>
                <w:sz w:val="24"/>
                <w:szCs w:val="24"/>
              </w:rPr>
            </w:pPr>
            <w:r>
              <w:rPr>
                <w:sz w:val="24"/>
                <w:szCs w:val="24"/>
              </w:rPr>
              <w:t xml:space="preserve">разрешенное использование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C72E4C">
            <w:r>
              <w:rPr>
                <w:sz w:val="24"/>
                <w:szCs w:val="24"/>
              </w:rPr>
              <w:t>Лот № 1. Специальная деятельность.</w:t>
            </w:r>
          </w:p>
        </w:tc>
      </w:tr>
      <w:tr w:rsidR="00C72E4C" w:rsidTr="00C72E4C">
        <w:trPr>
          <w:trHeight w:val="209"/>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2E4C" w:rsidRDefault="00C72E4C">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Standard"/>
              <w:tabs>
                <w:tab w:val="left" w:pos="900"/>
              </w:tabs>
              <w:jc w:val="both"/>
              <w:rPr>
                <w:lang w:val="ru-RU"/>
              </w:rPr>
            </w:pPr>
            <w:proofErr w:type="spellStart"/>
            <w:r>
              <w:t>Сведения</w:t>
            </w:r>
            <w:proofErr w:type="spellEnd"/>
            <w:r>
              <w:t xml:space="preserve"> </w:t>
            </w:r>
            <w:proofErr w:type="spellStart"/>
            <w:r>
              <w:t>об</w:t>
            </w:r>
            <w:proofErr w:type="spellEnd"/>
            <w:r>
              <w:t xml:space="preserve"> </w:t>
            </w:r>
            <w:proofErr w:type="spellStart"/>
            <w:r>
              <w:t>ограничениях</w:t>
            </w:r>
            <w:proofErr w:type="spellEnd"/>
            <w:r>
              <w:t xml:space="preserve">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both"/>
            </w:pPr>
            <w:r>
              <w:rPr>
                <w:sz w:val="24"/>
                <w:szCs w:val="24"/>
              </w:rPr>
              <w:t>Лот №1: ограничений нет</w:t>
            </w:r>
          </w:p>
        </w:tc>
      </w:tr>
      <w:tr w:rsidR="00C72E4C" w:rsidTr="00C72E4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2E4C" w:rsidRDefault="00C72E4C">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Standard"/>
              <w:tabs>
                <w:tab w:val="left" w:pos="900"/>
              </w:tabs>
              <w:jc w:val="both"/>
              <w:rPr>
                <w:lang w:val="ru-RU"/>
              </w:rPr>
            </w:pPr>
            <w:proofErr w:type="spellStart"/>
            <w:r>
              <w:t>Особые</w:t>
            </w:r>
            <w:proofErr w:type="spellEnd"/>
            <w:r>
              <w:t xml:space="preserve"> </w:t>
            </w:r>
            <w:proofErr w:type="spellStart"/>
            <w:r>
              <w:t>условия</w:t>
            </w:r>
            <w:proofErr w:type="spellEnd"/>
            <w:r>
              <w:t xml:space="preserve"> </w:t>
            </w:r>
            <w:proofErr w:type="spellStart"/>
            <w:r>
              <w:t>использования</w:t>
            </w:r>
            <w:proofErr w:type="spellEnd"/>
            <w:r>
              <w:t xml:space="preserve"> </w:t>
            </w:r>
            <w:proofErr w:type="spellStart"/>
            <w:r>
              <w:t>территории</w:t>
            </w:r>
            <w:proofErr w:type="spellEnd"/>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both"/>
              <w:rPr>
                <w:sz w:val="24"/>
                <w:szCs w:val="24"/>
              </w:rPr>
            </w:pPr>
            <w:r>
              <w:rPr>
                <w:sz w:val="24"/>
                <w:szCs w:val="24"/>
              </w:rPr>
              <w:t>отсутствуют</w:t>
            </w:r>
          </w:p>
        </w:tc>
      </w:tr>
      <w:tr w:rsidR="00C72E4C" w:rsidTr="00C72E4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2E4C" w:rsidRDefault="00C72E4C">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Standard"/>
              <w:tabs>
                <w:tab w:val="left" w:pos="900"/>
              </w:tabs>
              <w:jc w:val="both"/>
            </w:pPr>
            <w:proofErr w:type="spellStart"/>
            <w:r>
              <w:t>Сведения</w:t>
            </w:r>
            <w:proofErr w:type="spellEnd"/>
            <w:r>
              <w:t xml:space="preserve"> о </w:t>
            </w:r>
            <w:proofErr w:type="spellStart"/>
            <w:r>
              <w:t>документации</w:t>
            </w:r>
            <w:proofErr w:type="spellEnd"/>
            <w:r>
              <w:t xml:space="preserve"> </w:t>
            </w:r>
            <w:proofErr w:type="spellStart"/>
            <w:r>
              <w:t>по</w:t>
            </w:r>
            <w:proofErr w:type="spellEnd"/>
            <w:r>
              <w:t xml:space="preserve"> </w:t>
            </w:r>
            <w:proofErr w:type="spellStart"/>
            <w:r>
              <w:t>планировке</w:t>
            </w:r>
            <w:proofErr w:type="spellEnd"/>
            <w:r>
              <w:t xml:space="preserve"> </w:t>
            </w:r>
            <w:proofErr w:type="spellStart"/>
            <w:r>
              <w:t>территории</w:t>
            </w:r>
            <w:proofErr w:type="spellEnd"/>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rPr>
                <w:sz w:val="24"/>
                <w:szCs w:val="24"/>
              </w:rPr>
            </w:pPr>
            <w:r>
              <w:rPr>
                <w:sz w:val="24"/>
                <w:szCs w:val="24"/>
              </w:rPr>
              <w:t>отсутствуют</w:t>
            </w:r>
          </w:p>
        </w:tc>
      </w:tr>
      <w:tr w:rsidR="00C72E4C" w:rsidTr="00C72E4C">
        <w:trPr>
          <w:trHeight w:val="169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2E4C" w:rsidRDefault="00C72E4C">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Сведения о максимально и (или) минимально допустимых параметрах разрешенного строительства объекта капитального строительства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6EB" w:rsidRPr="00B7040B" w:rsidRDefault="00C72E4C" w:rsidP="00EF26EB">
            <w:pPr>
              <w:ind w:firstLine="720"/>
              <w:jc w:val="both"/>
              <w:rPr>
                <w:color w:val="000000"/>
              </w:rPr>
            </w:pPr>
            <w:r w:rsidRPr="00EF26EB">
              <w:rPr>
                <w:color w:val="000000" w:themeColor="text1"/>
                <w:sz w:val="24"/>
                <w:szCs w:val="24"/>
              </w:rPr>
              <w:t xml:space="preserve">Лот №1: </w:t>
            </w:r>
            <w:r w:rsidR="00EF26EB" w:rsidRPr="00EF26EB">
              <w:rPr>
                <w:color w:val="000000" w:themeColor="text1"/>
                <w:sz w:val="24"/>
                <w:szCs w:val="24"/>
              </w:rPr>
              <w:t xml:space="preserve">Земельный участок расположен в зоне </w:t>
            </w:r>
            <w:r w:rsidR="00EF26EB" w:rsidRPr="00EF26EB">
              <w:rPr>
                <w:color w:val="000000"/>
              </w:rPr>
              <w:t xml:space="preserve">ПК – 3. Зона производственно – коммунальных объектов </w:t>
            </w:r>
            <w:r w:rsidR="00EF26EB" w:rsidRPr="00EF26EB">
              <w:rPr>
                <w:color w:val="000000"/>
                <w:lang w:val="en-US"/>
              </w:rPr>
              <w:t>IV</w:t>
            </w:r>
            <w:r w:rsidR="00EF26EB" w:rsidRPr="00EF26EB">
              <w:rPr>
                <w:color w:val="000000"/>
              </w:rPr>
              <w:t xml:space="preserve"> класса опасности</w:t>
            </w:r>
            <w:r w:rsidR="00EF26EB">
              <w:rPr>
                <w:color w:val="000000" w:themeColor="text1"/>
              </w:rPr>
              <w:t xml:space="preserve">. </w:t>
            </w:r>
            <w:r w:rsidR="00EF26EB">
              <w:t xml:space="preserve">Зона ПК-3  выделена для обеспечения правовых условий формирования коммунально-производственных предприятий не выше </w:t>
            </w:r>
            <w:r w:rsidR="00EF26EB">
              <w:rPr>
                <w:lang w:val="en-US"/>
              </w:rPr>
              <w:t>IV</w:t>
            </w:r>
            <w:r w:rsidR="00EF26EB">
              <w:t xml:space="preserve"> класса опасности (санитарно-защитная зона 100 метров). Допускаются некоторые коммерческие услуги, </w:t>
            </w:r>
            <w:r w:rsidR="00EF26EB">
              <w:lastRenderedPageBreak/>
              <w:t>способствующие развитию производственной деятельности</w:t>
            </w:r>
          </w:p>
          <w:p w:rsidR="00C72E4C" w:rsidRPr="003469F2" w:rsidRDefault="00C72E4C">
            <w:pPr>
              <w:jc w:val="both"/>
              <w:rPr>
                <w:color w:val="000000" w:themeColor="text1"/>
                <w:sz w:val="24"/>
                <w:szCs w:val="24"/>
              </w:rPr>
            </w:pPr>
            <w:r w:rsidRPr="003469F2">
              <w:rPr>
                <w:color w:val="000000" w:themeColor="text1"/>
                <w:sz w:val="24"/>
                <w:szCs w:val="24"/>
              </w:rPr>
              <w:t>Допустимые параметры разрешенного строительства объекта капитального строительства у</w:t>
            </w:r>
            <w:r w:rsidRPr="003469F2">
              <w:rPr>
                <w:rFonts w:cs="Times New Roman"/>
                <w:color w:val="000000" w:themeColor="text1"/>
                <w:sz w:val="24"/>
                <w:szCs w:val="24"/>
              </w:rPr>
              <w:t xml:space="preserve">становлены </w:t>
            </w:r>
            <w:r w:rsidRPr="003469F2">
              <w:rPr>
                <w:color w:val="000000" w:themeColor="text1"/>
                <w:sz w:val="24"/>
                <w:szCs w:val="24"/>
              </w:rPr>
              <w:t>в соответствии с правилами землепользования и застройки сельских поселений Солигаличского муниципального района Костромской области, утвержденными постановлением администрации Солигаличского муниципального района Костромской области от 01.07.2021 г.   № 621 «Об утверждении Правил землепользования и застройки сельских поселений Солигаличского муниципального района Костромской области»</w:t>
            </w:r>
            <w:proofErr w:type="gramStart"/>
            <w:r w:rsidRPr="003469F2">
              <w:rPr>
                <w:color w:val="000000" w:themeColor="text1"/>
                <w:sz w:val="24"/>
                <w:szCs w:val="24"/>
              </w:rPr>
              <w:t xml:space="preserve"> :</w:t>
            </w:r>
            <w:proofErr w:type="gramEnd"/>
          </w:p>
          <w:p w:rsidR="003469F2" w:rsidRPr="003469F2" w:rsidRDefault="003A4DB2" w:rsidP="003469F2">
            <w:pPr>
              <w:jc w:val="both"/>
              <w:rPr>
                <w:color w:val="000000"/>
                <w:sz w:val="24"/>
                <w:szCs w:val="24"/>
              </w:rPr>
            </w:pPr>
            <w:r>
              <w:rPr>
                <w:color w:val="000000"/>
                <w:sz w:val="24"/>
                <w:szCs w:val="24"/>
              </w:rPr>
              <w:t>1</w:t>
            </w:r>
            <w:r w:rsidR="003469F2" w:rsidRPr="003469F2">
              <w:rPr>
                <w:color w:val="000000"/>
                <w:sz w:val="24"/>
                <w:szCs w:val="24"/>
              </w:rPr>
              <w:t>.Максимальная высота зданий 14 м.</w:t>
            </w:r>
          </w:p>
          <w:p w:rsidR="003469F2" w:rsidRPr="003469F2" w:rsidRDefault="003A4DB2" w:rsidP="003469F2">
            <w:pPr>
              <w:jc w:val="both"/>
              <w:rPr>
                <w:color w:val="000000"/>
                <w:sz w:val="24"/>
                <w:szCs w:val="24"/>
              </w:rPr>
            </w:pPr>
            <w:r>
              <w:rPr>
                <w:color w:val="000000"/>
                <w:sz w:val="24"/>
                <w:szCs w:val="24"/>
              </w:rPr>
              <w:t>2</w:t>
            </w:r>
            <w:r w:rsidR="003469F2" w:rsidRPr="003469F2">
              <w:rPr>
                <w:color w:val="000000"/>
                <w:sz w:val="24"/>
                <w:szCs w:val="24"/>
              </w:rPr>
              <w:t>.Максимальный процент застройки – 70%.</w:t>
            </w:r>
          </w:p>
          <w:p w:rsidR="00C72E4C" w:rsidRDefault="003A4DB2" w:rsidP="003A4DB2">
            <w:pPr>
              <w:jc w:val="both"/>
              <w:rPr>
                <w:sz w:val="24"/>
                <w:szCs w:val="24"/>
              </w:rPr>
            </w:pPr>
            <w:r>
              <w:rPr>
                <w:color w:val="000000"/>
                <w:sz w:val="24"/>
                <w:szCs w:val="24"/>
              </w:rPr>
              <w:t>3</w:t>
            </w:r>
            <w:r w:rsidR="003469F2" w:rsidRPr="003469F2">
              <w:rPr>
                <w:color w:val="000000"/>
                <w:sz w:val="24"/>
                <w:szCs w:val="24"/>
              </w:rPr>
              <w:t>.Минимальный отступ от границ земельного участка – 3 м.</w:t>
            </w:r>
          </w:p>
        </w:tc>
      </w:tr>
      <w:tr w:rsidR="00C72E4C" w:rsidTr="00C72E4C">
        <w:trPr>
          <w:trHeight w:val="1125"/>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lastRenderedPageBreak/>
              <w:t>5</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2E4C" w:rsidRDefault="00C72E4C">
            <w:pPr>
              <w:tabs>
                <w:tab w:val="left" w:pos="720"/>
              </w:tabs>
              <w:jc w:val="both"/>
            </w:pPr>
            <w:r>
              <w:t>Технические условия подключения объектов капитального строительства к сетям инженерно-технического обеспечения:</w:t>
            </w:r>
          </w:p>
          <w:p w:rsidR="00C72E4C" w:rsidRDefault="00C72E4C">
            <w:pPr>
              <w:widowControl/>
              <w:suppressAutoHyphens w:val="0"/>
              <w:autoSpaceDE w:val="0"/>
              <w:autoSpaceDN w:val="0"/>
              <w:adjustRightInd w:val="0"/>
              <w:jc w:val="both"/>
              <w:rPr>
                <w:rFonts w:eastAsiaTheme="minorHAnsi" w:cs="Times New Roman"/>
                <w:bCs/>
                <w:kern w:val="0"/>
                <w:lang w:eastAsia="en-US" w:bidi="ar-SA"/>
              </w:rPr>
            </w:pP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20"/>
              <w:shd w:val="clear" w:color="auto" w:fill="auto"/>
              <w:tabs>
                <w:tab w:val="left" w:pos="298"/>
              </w:tabs>
              <w:spacing w:line="259" w:lineRule="exact"/>
              <w:ind w:firstLine="567"/>
              <w:rPr>
                <w:rFonts w:ascii="Times New Roman" w:hAnsi="Times New Roman" w:cs="Times New Roman"/>
                <w:sz w:val="24"/>
                <w:szCs w:val="24"/>
              </w:rPr>
            </w:pPr>
            <w:r>
              <w:rPr>
                <w:rFonts w:ascii="Times New Roman" w:hAnsi="Times New Roman" w:cs="Times New Roman"/>
                <w:b/>
                <w:sz w:val="24"/>
                <w:szCs w:val="24"/>
              </w:rPr>
              <w:t xml:space="preserve">Водоснабжение: </w:t>
            </w:r>
          </w:p>
          <w:p w:rsidR="00C72E4C" w:rsidRDefault="00C72E4C">
            <w:pPr>
              <w:jc w:val="both"/>
              <w:rPr>
                <w:rFonts w:cs="Times New Roman"/>
                <w:sz w:val="24"/>
                <w:szCs w:val="24"/>
              </w:rPr>
            </w:pPr>
            <w:r>
              <w:rPr>
                <w:rFonts w:cs="Times New Roman"/>
                <w:sz w:val="24"/>
                <w:szCs w:val="24"/>
                <w:lang w:bidi="ru-RU"/>
              </w:rPr>
              <w:t>В пределах данного земельного участка возможности подключения к системе коммунального водоснабжения нет в связи с отсутствием на данном участке сетей системы водоснабжения, принадлежащим МУП «</w:t>
            </w:r>
            <w:proofErr w:type="spellStart"/>
            <w:r>
              <w:rPr>
                <w:rFonts w:cs="Times New Roman"/>
                <w:sz w:val="24"/>
                <w:szCs w:val="24"/>
                <w:lang w:bidi="ru-RU"/>
              </w:rPr>
              <w:t>Райводоканал</w:t>
            </w:r>
            <w:proofErr w:type="spellEnd"/>
            <w:r>
              <w:rPr>
                <w:rFonts w:cs="Times New Roman"/>
                <w:sz w:val="24"/>
                <w:szCs w:val="24"/>
                <w:lang w:bidi="ru-RU"/>
              </w:rPr>
              <w:t>»</w:t>
            </w:r>
          </w:p>
          <w:p w:rsidR="00C72E4C" w:rsidRDefault="00C72E4C">
            <w:pPr>
              <w:tabs>
                <w:tab w:val="left" w:pos="720"/>
              </w:tabs>
              <w:ind w:firstLine="567"/>
              <w:jc w:val="both"/>
              <w:rPr>
                <w:sz w:val="24"/>
                <w:szCs w:val="24"/>
              </w:rPr>
            </w:pPr>
            <w:r>
              <w:rPr>
                <w:b/>
                <w:sz w:val="24"/>
                <w:szCs w:val="24"/>
              </w:rPr>
              <w:t>Электроснабжени</w:t>
            </w:r>
            <w:r>
              <w:rPr>
                <w:sz w:val="24"/>
                <w:szCs w:val="24"/>
              </w:rPr>
              <w:t>е: имеется возможность технологического присоединения к электрическим сетям филиала ПАО «</w:t>
            </w:r>
            <w:proofErr w:type="spellStart"/>
            <w:r>
              <w:rPr>
                <w:sz w:val="24"/>
                <w:szCs w:val="24"/>
              </w:rPr>
              <w:t>Россети</w:t>
            </w:r>
            <w:proofErr w:type="spellEnd"/>
            <w:r>
              <w:rPr>
                <w:sz w:val="24"/>
                <w:szCs w:val="24"/>
              </w:rPr>
              <w:t xml:space="preserve"> Центра</w:t>
            </w:r>
            <w:proofErr w:type="gramStart"/>
            <w:r>
              <w:rPr>
                <w:sz w:val="24"/>
                <w:szCs w:val="24"/>
              </w:rPr>
              <w:t>»-</w:t>
            </w:r>
            <w:proofErr w:type="gramEnd"/>
            <w:r w:rsidR="001544B8">
              <w:rPr>
                <w:sz w:val="24"/>
                <w:szCs w:val="24"/>
              </w:rPr>
              <w:t>«</w:t>
            </w:r>
            <w:proofErr w:type="spellStart"/>
            <w:r>
              <w:rPr>
                <w:sz w:val="24"/>
                <w:szCs w:val="24"/>
              </w:rPr>
              <w:t>Костромаэнерго</w:t>
            </w:r>
            <w:proofErr w:type="spellEnd"/>
            <w:r w:rsidR="001544B8">
              <w:rPr>
                <w:sz w:val="24"/>
                <w:szCs w:val="24"/>
              </w:rPr>
              <w:t>»</w:t>
            </w:r>
            <w:r>
              <w:rPr>
                <w:sz w:val="24"/>
                <w:szCs w:val="24"/>
              </w:rPr>
              <w:t xml:space="preserve">. </w:t>
            </w:r>
            <w:proofErr w:type="gramStart"/>
            <w:r>
              <w:rPr>
                <w:sz w:val="24"/>
                <w:szCs w:val="24"/>
              </w:rPr>
              <w:t xml:space="preserve">Для осуществления технологического присоединения собственнику объекта (земельного участка) необходимо подать заявку на технологическое присоединение, заключить и исполнить договор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Pr>
                <w:sz w:val="24"/>
                <w:szCs w:val="24"/>
              </w:rPr>
              <w:t>электросетевого</w:t>
            </w:r>
            <w:proofErr w:type="spellEnd"/>
            <w:r>
              <w:rPr>
                <w:sz w:val="24"/>
                <w:szCs w:val="24"/>
              </w:rPr>
              <w:t xml:space="preserve"> хозяйства, принадлежащих сетевым организациям и иным лицам, к электрическим сетям», утвержденными Постановлением правительства РФ от 27.12.2004 № 861(далее - Правило).</w:t>
            </w:r>
            <w:proofErr w:type="gramEnd"/>
          </w:p>
          <w:p w:rsidR="00C72E4C" w:rsidRDefault="00C72E4C">
            <w:pPr>
              <w:tabs>
                <w:tab w:val="left" w:pos="720"/>
              </w:tabs>
              <w:ind w:firstLine="567"/>
              <w:jc w:val="both"/>
              <w:rPr>
                <w:sz w:val="24"/>
                <w:szCs w:val="24"/>
              </w:rPr>
            </w:pPr>
            <w:r>
              <w:rPr>
                <w:sz w:val="24"/>
                <w:szCs w:val="24"/>
              </w:rPr>
              <w:t>В соответствии с Правилами срок действия технических условий не может составлять менее 2 лет и более 5 лет. Срок действия определяется для каждого объекта индивидуально и указывается в технических условиях к договору технологического присоединения.</w:t>
            </w:r>
          </w:p>
          <w:p w:rsidR="00C72E4C" w:rsidRDefault="00C72E4C">
            <w:pPr>
              <w:tabs>
                <w:tab w:val="left" w:pos="720"/>
              </w:tabs>
              <w:ind w:firstLine="567"/>
              <w:jc w:val="both"/>
              <w:rPr>
                <w:sz w:val="24"/>
                <w:szCs w:val="24"/>
              </w:rPr>
            </w:pPr>
            <w:proofErr w:type="gramStart"/>
            <w:r>
              <w:rPr>
                <w:sz w:val="24"/>
                <w:szCs w:val="24"/>
              </w:rPr>
              <w:t xml:space="preserve">В случае подачи заявки на технологическое присоединение в течение 2024 года размер платы за технологическое присоединение будет определяться в соответствии с постановлением Департамента </w:t>
            </w:r>
            <w:r>
              <w:rPr>
                <w:sz w:val="24"/>
                <w:szCs w:val="24"/>
              </w:rPr>
              <w:lastRenderedPageBreak/>
              <w:t>государственного регулирования цен и тарифов Костромской области от 5.12.2023 № 23/377 «Об установлении стандартизированных тарифных ставок и формул платы за технологическое присоединение к распределительным электрическим сетям сетевых организаций на территории Костромской области на 2024 год».</w:t>
            </w:r>
            <w:proofErr w:type="gramEnd"/>
          </w:p>
        </w:tc>
      </w:tr>
      <w:tr w:rsidR="00C72E4C" w:rsidTr="00D16D23">
        <w:trPr>
          <w:trHeight w:val="881"/>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lastRenderedPageBreak/>
              <w:t>6</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2E4C" w:rsidRDefault="00C72E4C">
            <w:pPr>
              <w:tabs>
                <w:tab w:val="left" w:pos="720"/>
              </w:tabs>
              <w:jc w:val="both"/>
              <w:rPr>
                <w:bCs/>
              </w:rPr>
            </w:pPr>
            <w:r>
              <w:rPr>
                <w:rStyle w:val="a6"/>
              </w:rPr>
              <w:t>С</w:t>
            </w:r>
            <w:r>
              <w:rPr>
                <w:bCs/>
              </w:rPr>
              <w:t>рок аренды земельного участка</w:t>
            </w:r>
          </w:p>
          <w:p w:rsidR="00C72E4C" w:rsidRDefault="00C72E4C">
            <w:pPr>
              <w:tabs>
                <w:tab w:val="left" w:pos="720"/>
              </w:tabs>
              <w:jc w:val="both"/>
            </w:pP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1544B8" w:rsidP="001544B8">
            <w:pPr>
              <w:tabs>
                <w:tab w:val="left" w:pos="720"/>
              </w:tabs>
              <w:jc w:val="both"/>
              <w:rPr>
                <w:b/>
                <w:sz w:val="24"/>
                <w:szCs w:val="24"/>
              </w:rPr>
            </w:pPr>
            <w:r>
              <w:rPr>
                <w:bCs/>
                <w:sz w:val="24"/>
                <w:szCs w:val="24"/>
              </w:rPr>
              <w:t>Лот №1: 1</w:t>
            </w:r>
            <w:r w:rsidR="00C72E4C">
              <w:rPr>
                <w:bCs/>
                <w:sz w:val="24"/>
                <w:szCs w:val="24"/>
              </w:rPr>
              <w:t>0 (</w:t>
            </w:r>
            <w:r>
              <w:rPr>
                <w:bCs/>
                <w:sz w:val="24"/>
                <w:szCs w:val="24"/>
              </w:rPr>
              <w:t>десять</w:t>
            </w:r>
            <w:r w:rsidR="00C72E4C">
              <w:rPr>
                <w:bCs/>
                <w:sz w:val="24"/>
                <w:szCs w:val="24"/>
              </w:rPr>
              <w:t>) лет</w:t>
            </w:r>
          </w:p>
        </w:tc>
      </w:tr>
      <w:tr w:rsidR="00C53612" w:rsidTr="00A33A46">
        <w:trPr>
          <w:trHeight w:val="749"/>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3612" w:rsidRDefault="00C53612">
            <w:pPr>
              <w:jc w:val="center"/>
            </w:pPr>
            <w:r>
              <w:t>7</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3612" w:rsidRPr="00C53612" w:rsidRDefault="00C53612">
            <w:pPr>
              <w:tabs>
                <w:tab w:val="left" w:pos="720"/>
              </w:tabs>
              <w:jc w:val="both"/>
              <w:rPr>
                <w:rStyle w:val="a6"/>
                <w:b w:val="0"/>
              </w:rPr>
            </w:pPr>
            <w:r w:rsidRPr="00C53612">
              <w:rPr>
                <w:rStyle w:val="a6"/>
                <w:b w:val="0"/>
              </w:rPr>
              <w:t xml:space="preserve">Цель использования земельного участка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3612" w:rsidRDefault="00A33A46" w:rsidP="001544B8">
            <w:pPr>
              <w:tabs>
                <w:tab w:val="left" w:pos="720"/>
              </w:tabs>
              <w:jc w:val="both"/>
              <w:rPr>
                <w:bCs/>
              </w:rPr>
            </w:pPr>
            <w:r>
              <w:rPr>
                <w:bCs/>
              </w:rPr>
              <w:t>Захоронение отходов деревообработки</w:t>
            </w: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D16D23">
            <w:pPr>
              <w:jc w:val="center"/>
              <w:rPr>
                <w:sz w:val="24"/>
                <w:szCs w:val="24"/>
              </w:rPr>
            </w:pPr>
            <w:r>
              <w:rPr>
                <w:sz w:val="24"/>
                <w:szCs w:val="24"/>
              </w:rPr>
              <w:t>8</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Начальная цена предмета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2E4C" w:rsidRDefault="00C72E4C">
            <w:pPr>
              <w:pStyle w:val="ConsPlusNormal0"/>
              <w:jc w:val="both"/>
            </w:pPr>
            <w:r>
              <w:t xml:space="preserve">Лот №1: </w:t>
            </w:r>
            <w:r w:rsidR="00A14EAE" w:rsidRPr="00A14EAE">
              <w:rPr>
                <w:b/>
              </w:rPr>
              <w:t>63</w:t>
            </w:r>
            <w:r w:rsidR="00A14EAE">
              <w:rPr>
                <w:b/>
              </w:rPr>
              <w:t xml:space="preserve"> 5</w:t>
            </w:r>
            <w:r>
              <w:rPr>
                <w:b/>
              </w:rPr>
              <w:t xml:space="preserve">00 </w:t>
            </w:r>
            <w:r>
              <w:t>(</w:t>
            </w:r>
            <w:r w:rsidR="00A14EAE">
              <w:t>Шестьдесят три</w:t>
            </w:r>
            <w:r>
              <w:t xml:space="preserve"> тысяч</w:t>
            </w:r>
            <w:r w:rsidR="00A14EAE">
              <w:t>и</w:t>
            </w:r>
            <w:r>
              <w:t xml:space="preserve"> </w:t>
            </w:r>
            <w:r w:rsidR="00A14EAE">
              <w:t>пя</w:t>
            </w:r>
            <w:r>
              <w:t>тьсот) рублей</w:t>
            </w:r>
            <w:r>
              <w:rPr>
                <w:b/>
              </w:rPr>
              <w:t xml:space="preserve"> 00 </w:t>
            </w:r>
            <w:r>
              <w:t>копеек</w:t>
            </w:r>
          </w:p>
          <w:p w:rsidR="00C72E4C" w:rsidRDefault="00C72E4C">
            <w:pPr>
              <w:pStyle w:val="a4"/>
              <w:jc w:val="both"/>
              <w:rPr>
                <w:szCs w:val="24"/>
              </w:rPr>
            </w:pP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D16D23">
            <w:pPr>
              <w:jc w:val="center"/>
              <w:rPr>
                <w:sz w:val="24"/>
                <w:szCs w:val="24"/>
              </w:rPr>
            </w:pPr>
            <w:r>
              <w:rPr>
                <w:sz w:val="24"/>
                <w:szCs w:val="24"/>
              </w:rPr>
              <w:t>9</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widowControl/>
              <w:suppressAutoHyphens w:val="0"/>
              <w:autoSpaceDE w:val="0"/>
              <w:autoSpaceDN w:val="0"/>
              <w:adjustRightInd w:val="0"/>
              <w:jc w:val="both"/>
              <w:rPr>
                <w:rFonts w:eastAsiaTheme="minorHAnsi" w:cs="Times New Roman"/>
                <w:bCs/>
                <w:kern w:val="0"/>
                <w:sz w:val="24"/>
                <w:szCs w:val="24"/>
                <w:lang w:eastAsia="en-US" w:bidi="ar-SA"/>
              </w:rPr>
            </w:pPr>
            <w:r>
              <w:rPr>
                <w:sz w:val="24"/>
                <w:szCs w:val="24"/>
              </w:rPr>
              <w:t>Шаг аукциона (величина повышения продажи)</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A14EAE">
            <w:pPr>
              <w:pStyle w:val="a4"/>
              <w:jc w:val="both"/>
              <w:rPr>
                <w:b/>
                <w:szCs w:val="24"/>
              </w:rPr>
            </w:pPr>
            <w:r>
              <w:rPr>
                <w:szCs w:val="24"/>
              </w:rPr>
              <w:t xml:space="preserve">Лот №1: </w:t>
            </w:r>
            <w:r w:rsidR="00A14EAE" w:rsidRPr="00433088">
              <w:rPr>
                <w:b/>
                <w:szCs w:val="24"/>
              </w:rPr>
              <w:t>1</w:t>
            </w:r>
            <w:r w:rsidR="00433088">
              <w:rPr>
                <w:b/>
                <w:szCs w:val="24"/>
              </w:rPr>
              <w:t xml:space="preserve"> </w:t>
            </w:r>
            <w:r w:rsidR="00A14EAE" w:rsidRPr="00433088">
              <w:rPr>
                <w:b/>
                <w:szCs w:val="24"/>
              </w:rPr>
              <w:t>905</w:t>
            </w:r>
            <w:r w:rsidRPr="00433088">
              <w:rPr>
                <w:b/>
                <w:szCs w:val="24"/>
              </w:rPr>
              <w:t xml:space="preserve"> </w:t>
            </w:r>
            <w:r w:rsidR="00433088" w:rsidRPr="00433088">
              <w:rPr>
                <w:szCs w:val="24"/>
              </w:rPr>
              <w:t>(одна тысяча девятьсот пять)</w:t>
            </w:r>
            <w:r w:rsidR="003C309E">
              <w:rPr>
                <w:szCs w:val="24"/>
              </w:rPr>
              <w:t xml:space="preserve"> </w:t>
            </w:r>
            <w:r>
              <w:rPr>
                <w:szCs w:val="24"/>
              </w:rPr>
              <w:t xml:space="preserve">рублей </w:t>
            </w:r>
            <w:r>
              <w:rPr>
                <w:b/>
                <w:szCs w:val="24"/>
              </w:rPr>
              <w:t>00</w:t>
            </w:r>
            <w:r>
              <w:rPr>
                <w:szCs w:val="24"/>
              </w:rPr>
              <w:t xml:space="preserve"> копеек</w:t>
            </w:r>
            <w:r w:rsidR="00433088">
              <w:rPr>
                <w:szCs w:val="24"/>
              </w:rPr>
              <w:t xml:space="preserve"> </w:t>
            </w: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D16D23">
            <w:pPr>
              <w:jc w:val="center"/>
            </w:pPr>
            <w:r>
              <w:t>10</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widowControl/>
              <w:suppressAutoHyphens w:val="0"/>
              <w:autoSpaceDE w:val="0"/>
              <w:autoSpaceDN w:val="0"/>
              <w:adjustRightInd w:val="0"/>
              <w:jc w:val="both"/>
              <w:rPr>
                <w:sz w:val="24"/>
                <w:szCs w:val="24"/>
              </w:rPr>
            </w:pPr>
            <w:r>
              <w:rPr>
                <w:sz w:val="24"/>
                <w:szCs w:val="24"/>
              </w:rPr>
              <w:t xml:space="preserve">Размер задатка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433088">
            <w:pPr>
              <w:pStyle w:val="a4"/>
              <w:jc w:val="both"/>
              <w:rPr>
                <w:szCs w:val="24"/>
              </w:rPr>
            </w:pPr>
            <w:r>
              <w:rPr>
                <w:szCs w:val="24"/>
              </w:rPr>
              <w:t xml:space="preserve">Лот №1: </w:t>
            </w:r>
            <w:r w:rsidR="00433088" w:rsidRPr="00433088">
              <w:rPr>
                <w:b/>
                <w:szCs w:val="24"/>
              </w:rPr>
              <w:t>12 700</w:t>
            </w:r>
            <w:r>
              <w:rPr>
                <w:szCs w:val="24"/>
              </w:rPr>
              <w:t xml:space="preserve"> (две</w:t>
            </w:r>
            <w:r w:rsidR="00433088">
              <w:rPr>
                <w:szCs w:val="24"/>
              </w:rPr>
              <w:t>надцать</w:t>
            </w:r>
            <w:r>
              <w:rPr>
                <w:szCs w:val="24"/>
              </w:rPr>
              <w:t xml:space="preserve"> тысяч </w:t>
            </w:r>
            <w:r w:rsidR="00433088">
              <w:rPr>
                <w:szCs w:val="24"/>
              </w:rPr>
              <w:t>семьсот</w:t>
            </w:r>
            <w:r>
              <w:rPr>
                <w:szCs w:val="24"/>
              </w:rPr>
              <w:t>) рублей</w:t>
            </w:r>
            <w:r>
              <w:rPr>
                <w:b/>
                <w:szCs w:val="24"/>
              </w:rPr>
              <w:t xml:space="preserve"> 00</w:t>
            </w:r>
            <w:r>
              <w:rPr>
                <w:szCs w:val="24"/>
              </w:rPr>
              <w:t xml:space="preserve"> копеек</w:t>
            </w:r>
          </w:p>
        </w:tc>
      </w:tr>
      <w:tr w:rsidR="00C72E4C" w:rsidTr="00C72E4C">
        <w:trPr>
          <w:trHeight w:val="410"/>
        </w:trPr>
        <w:tc>
          <w:tcPr>
            <w:tcW w:w="436" w:type="dxa"/>
            <w:tcBorders>
              <w:top w:val="single" w:sz="4" w:space="0" w:color="auto"/>
              <w:left w:val="single" w:sz="4" w:space="0" w:color="000000" w:themeColor="text1"/>
              <w:bottom w:val="single" w:sz="4" w:space="0" w:color="auto"/>
              <w:right w:val="single" w:sz="4" w:space="0" w:color="000000" w:themeColor="text1"/>
            </w:tcBorders>
            <w:hideMark/>
          </w:tcPr>
          <w:p w:rsidR="00C72E4C" w:rsidRDefault="00C72E4C">
            <w:pPr>
              <w:jc w:val="center"/>
              <w:rPr>
                <w:sz w:val="24"/>
                <w:szCs w:val="24"/>
              </w:rPr>
            </w:pPr>
            <w:r>
              <w:rPr>
                <w:sz w:val="24"/>
                <w:szCs w:val="24"/>
              </w:rPr>
              <w:t>1</w:t>
            </w:r>
            <w:r w:rsidR="00D16D23">
              <w:rPr>
                <w:sz w:val="24"/>
                <w:szCs w:val="24"/>
              </w:rPr>
              <w:t>1</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 xml:space="preserve"> Форма заявки на участие в аукционе, адрес места ее приема,  дата и время начала и окончания приема заявок на участие в аукционе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2E4C" w:rsidRPr="00A31AE4" w:rsidRDefault="00C72E4C">
            <w:pPr>
              <w:pStyle w:val="Standard"/>
              <w:tabs>
                <w:tab w:val="left" w:pos="900"/>
              </w:tabs>
              <w:jc w:val="both"/>
              <w:rPr>
                <w:color w:val="000000"/>
              </w:rPr>
            </w:pPr>
            <w:r>
              <w:rPr>
                <w:lang w:val="ru-RU"/>
              </w:rPr>
              <w:t xml:space="preserve">  </w:t>
            </w:r>
            <w:proofErr w:type="spellStart"/>
            <w:r>
              <w:rPr>
                <w:color w:val="000000"/>
              </w:rPr>
              <w:t>Заявка</w:t>
            </w:r>
            <w:proofErr w:type="spellEnd"/>
            <w:r>
              <w:rPr>
                <w:color w:val="000000"/>
              </w:rPr>
              <w:t xml:space="preserve"> </w:t>
            </w:r>
            <w:r>
              <w:rPr>
                <w:color w:val="000000"/>
                <w:lang w:val="ru-RU"/>
              </w:rPr>
              <w:t>подается</w:t>
            </w:r>
            <w:r>
              <w:rPr>
                <w:color w:val="000000"/>
              </w:rPr>
              <w:t xml:space="preserve"> </w:t>
            </w:r>
            <w:proofErr w:type="spellStart"/>
            <w:r>
              <w:rPr>
                <w:color w:val="000000"/>
              </w:rPr>
              <w:t>по</w:t>
            </w:r>
            <w:proofErr w:type="spellEnd"/>
            <w:r>
              <w:rPr>
                <w:color w:val="000000"/>
              </w:rPr>
              <w:t xml:space="preserve"> </w:t>
            </w:r>
            <w:proofErr w:type="spellStart"/>
            <w:r>
              <w:rPr>
                <w:color w:val="000000"/>
              </w:rPr>
              <w:t>форме</w:t>
            </w:r>
            <w:proofErr w:type="spellEnd"/>
            <w:r>
              <w:rPr>
                <w:color w:val="000000"/>
              </w:rPr>
              <w:t xml:space="preserve"> в </w:t>
            </w:r>
            <w:proofErr w:type="spellStart"/>
            <w:r>
              <w:rPr>
                <w:color w:val="000000"/>
              </w:rPr>
              <w:t>соответствии</w:t>
            </w:r>
            <w:proofErr w:type="spellEnd"/>
            <w:r>
              <w:rPr>
                <w:color w:val="000000"/>
              </w:rPr>
              <w:t xml:space="preserve"> с </w:t>
            </w:r>
            <w:proofErr w:type="spellStart"/>
            <w:r>
              <w:rPr>
                <w:color w:val="000000"/>
              </w:rPr>
              <w:t>Приложением</w:t>
            </w:r>
            <w:proofErr w:type="spellEnd"/>
            <w:r>
              <w:rPr>
                <w:color w:val="000000"/>
              </w:rPr>
              <w:t xml:space="preserve"> № 1 к </w:t>
            </w:r>
            <w:proofErr w:type="spellStart"/>
            <w:r>
              <w:rPr>
                <w:color w:val="000000"/>
              </w:rPr>
              <w:t>извещению</w:t>
            </w:r>
            <w:proofErr w:type="spellEnd"/>
            <w:r>
              <w:rPr>
                <w:color w:val="000000"/>
              </w:rPr>
              <w:t xml:space="preserve"> (</w:t>
            </w:r>
            <w:proofErr w:type="spellStart"/>
            <w:r>
              <w:rPr>
                <w:color w:val="000000"/>
              </w:rPr>
              <w:t>см</w:t>
            </w:r>
            <w:proofErr w:type="spellEnd"/>
            <w:r>
              <w:rPr>
                <w:color w:val="000000"/>
              </w:rPr>
              <w:t xml:space="preserve">. </w:t>
            </w:r>
            <w:proofErr w:type="spellStart"/>
            <w:r>
              <w:rPr>
                <w:color w:val="000000"/>
              </w:rPr>
              <w:t>на</w:t>
            </w:r>
            <w:proofErr w:type="spellEnd"/>
            <w:r>
              <w:rPr>
                <w:color w:val="000000"/>
              </w:rPr>
              <w:t xml:space="preserve"> </w:t>
            </w:r>
            <w:proofErr w:type="spellStart"/>
            <w:r>
              <w:rPr>
                <w:color w:val="000000"/>
              </w:rPr>
              <w:t>сайте</w:t>
            </w:r>
            <w:proofErr w:type="spellEnd"/>
            <w:r>
              <w:rPr>
                <w:color w:val="000000"/>
              </w:rPr>
              <w:t> </w:t>
            </w:r>
            <w:hyperlink r:id="rId5" w:history="1">
              <w:r w:rsidR="00121F62" w:rsidRPr="00E30353">
                <w:t xml:space="preserve"> </w:t>
              </w:r>
              <w:r w:rsidR="00121F62" w:rsidRPr="00A31AE4">
                <w:t>utp</w:t>
              </w:r>
              <w:r w:rsidR="00121F62">
                <w:rPr>
                  <w:rStyle w:val="a3"/>
                </w:rPr>
                <w:t>.sberbank-ast.ru</w:t>
              </w:r>
            </w:hyperlink>
            <w:r>
              <w:rPr>
                <w:color w:val="000000"/>
              </w:rPr>
              <w:t>)</w:t>
            </w:r>
            <w:r w:rsidRPr="00A31AE4">
              <w:rPr>
                <w:color w:val="000000"/>
              </w:rPr>
              <w:t xml:space="preserve"> </w:t>
            </w:r>
          </w:p>
          <w:p w:rsidR="00C72E4C" w:rsidRPr="00A31AE4" w:rsidRDefault="00C72E4C">
            <w:pPr>
              <w:pStyle w:val="Standard"/>
              <w:tabs>
                <w:tab w:val="left" w:pos="900"/>
              </w:tabs>
              <w:jc w:val="both"/>
              <w:rPr>
                <w:color w:val="000000"/>
              </w:rPr>
            </w:pPr>
            <w:r>
              <w:rPr>
                <w:color w:val="000000"/>
                <w:lang w:val="ru-RU"/>
              </w:rPr>
              <w:t>Место</w:t>
            </w:r>
            <w:r w:rsidRPr="00A31AE4">
              <w:rPr>
                <w:color w:val="000000"/>
              </w:rPr>
              <w:t xml:space="preserve"> </w:t>
            </w:r>
            <w:r>
              <w:rPr>
                <w:color w:val="000000"/>
                <w:lang w:val="ru-RU"/>
              </w:rPr>
              <w:t>приема</w:t>
            </w:r>
            <w:r w:rsidRPr="00A31AE4">
              <w:rPr>
                <w:color w:val="000000"/>
              </w:rPr>
              <w:t xml:space="preserve"> </w:t>
            </w:r>
            <w:r>
              <w:rPr>
                <w:color w:val="000000"/>
                <w:lang w:val="ru-RU"/>
              </w:rPr>
              <w:t>заявок</w:t>
            </w:r>
            <w:r w:rsidRPr="00A31AE4">
              <w:rPr>
                <w:color w:val="000000"/>
              </w:rPr>
              <w:t xml:space="preserve">: </w:t>
            </w:r>
            <w:r>
              <w:rPr>
                <w:color w:val="000000"/>
                <w:lang w:val="ru-RU"/>
              </w:rPr>
              <w:t>электронная</w:t>
            </w:r>
            <w:r w:rsidRPr="00A31AE4">
              <w:rPr>
                <w:color w:val="000000"/>
              </w:rPr>
              <w:t xml:space="preserve"> </w:t>
            </w:r>
            <w:r>
              <w:rPr>
                <w:color w:val="000000"/>
                <w:lang w:val="ru-RU"/>
              </w:rPr>
              <w:t>торговая</w:t>
            </w:r>
            <w:r w:rsidRPr="00A31AE4">
              <w:rPr>
                <w:color w:val="000000"/>
              </w:rPr>
              <w:t xml:space="preserve"> </w:t>
            </w:r>
            <w:r>
              <w:rPr>
                <w:color w:val="000000"/>
                <w:lang w:val="ru-RU"/>
              </w:rPr>
              <w:t>площадка</w:t>
            </w:r>
            <w:r w:rsidRPr="00A31AE4">
              <w:rPr>
                <w:color w:val="000000"/>
              </w:rPr>
              <w:t xml:space="preserve"> </w:t>
            </w:r>
            <w:r>
              <w:rPr>
                <w:color w:val="000000"/>
                <w:lang w:val="ru-RU"/>
              </w:rPr>
              <w:t>АО</w:t>
            </w:r>
            <w:r w:rsidRPr="00A31AE4">
              <w:rPr>
                <w:color w:val="000000"/>
              </w:rPr>
              <w:t xml:space="preserve"> «</w:t>
            </w:r>
            <w:r>
              <w:rPr>
                <w:color w:val="000000"/>
                <w:lang w:val="ru-RU"/>
              </w:rPr>
              <w:t>Сбербанк</w:t>
            </w:r>
            <w:r w:rsidRPr="00A31AE4">
              <w:rPr>
                <w:color w:val="000000"/>
              </w:rPr>
              <w:t xml:space="preserve"> - </w:t>
            </w:r>
            <w:r>
              <w:rPr>
                <w:color w:val="000000"/>
                <w:lang w:val="ru-RU"/>
              </w:rPr>
              <w:t>АСТ</w:t>
            </w:r>
            <w:r w:rsidRPr="00A31AE4">
              <w:rPr>
                <w:color w:val="000000"/>
              </w:rPr>
              <w:t>» (</w:t>
            </w:r>
            <w:r>
              <w:rPr>
                <w:color w:val="000000"/>
                <w:lang w:val="ru-RU"/>
              </w:rPr>
              <w:t>сайт</w:t>
            </w:r>
            <w:r w:rsidRPr="00A31AE4">
              <w:rPr>
                <w:color w:val="000000"/>
              </w:rPr>
              <w:t xml:space="preserve"> </w:t>
            </w:r>
            <w:r>
              <w:t xml:space="preserve"> </w:t>
            </w:r>
            <w:hyperlink r:id="rId6" w:history="1">
              <w:r w:rsidR="00121F62" w:rsidRPr="00E30353">
                <w:t xml:space="preserve"> </w:t>
              </w:r>
              <w:r w:rsidR="00121F62" w:rsidRPr="00A31AE4">
                <w:t>utp</w:t>
              </w:r>
              <w:r w:rsidR="00121F62">
                <w:rPr>
                  <w:rStyle w:val="a3"/>
                </w:rPr>
                <w:t>.sberbank-ast.ru</w:t>
              </w:r>
            </w:hyperlink>
            <w:proofErr w:type="gramStart"/>
            <w:r w:rsidRPr="00A31AE4">
              <w:rPr>
                <w:color w:val="000000"/>
              </w:rPr>
              <w:t xml:space="preserve"> )</w:t>
            </w:r>
            <w:proofErr w:type="gramEnd"/>
          </w:p>
          <w:p w:rsidR="00C72E4C" w:rsidRPr="00002B07" w:rsidRDefault="00C72E4C">
            <w:pPr>
              <w:pStyle w:val="Standard"/>
              <w:tabs>
                <w:tab w:val="left" w:pos="900"/>
              </w:tabs>
              <w:jc w:val="both"/>
              <w:rPr>
                <w:color w:val="000000" w:themeColor="text1"/>
                <w:lang w:val="ru-RU"/>
              </w:rPr>
            </w:pPr>
            <w:r>
              <w:rPr>
                <w:color w:val="000000"/>
                <w:lang w:val="ru-RU"/>
              </w:rPr>
              <w:t xml:space="preserve">Начало приема заявок: </w:t>
            </w:r>
            <w:r w:rsidR="00544170">
              <w:rPr>
                <w:color w:val="000000" w:themeColor="text1"/>
                <w:lang w:val="ru-RU"/>
              </w:rPr>
              <w:t>22</w:t>
            </w:r>
            <w:r w:rsidR="002401E8" w:rsidRPr="00002B07">
              <w:rPr>
                <w:color w:val="000000" w:themeColor="text1"/>
                <w:lang w:val="ru-RU"/>
              </w:rPr>
              <w:t xml:space="preserve"> </w:t>
            </w:r>
            <w:r w:rsidR="003800A9">
              <w:rPr>
                <w:color w:val="000000" w:themeColor="text1"/>
                <w:lang w:val="ru-RU"/>
              </w:rPr>
              <w:t>января</w:t>
            </w:r>
            <w:r w:rsidRPr="00002B07">
              <w:rPr>
                <w:color w:val="000000" w:themeColor="text1"/>
                <w:lang w:val="ru-RU"/>
              </w:rPr>
              <w:t xml:space="preserve"> 202</w:t>
            </w:r>
            <w:r w:rsidR="003800A9">
              <w:rPr>
                <w:color w:val="000000" w:themeColor="text1"/>
                <w:lang w:val="ru-RU"/>
              </w:rPr>
              <w:t>5</w:t>
            </w:r>
            <w:r w:rsidRPr="00002B07">
              <w:rPr>
                <w:color w:val="000000" w:themeColor="text1"/>
                <w:lang w:val="ru-RU"/>
              </w:rPr>
              <w:t xml:space="preserve"> года</w:t>
            </w:r>
            <w:r w:rsidR="00436332">
              <w:rPr>
                <w:color w:val="000000" w:themeColor="text1"/>
                <w:lang w:val="ru-RU"/>
              </w:rPr>
              <w:t xml:space="preserve"> </w:t>
            </w:r>
            <w:r w:rsidR="003800A9">
              <w:rPr>
                <w:color w:val="000000" w:themeColor="text1"/>
                <w:lang w:val="ru-RU"/>
              </w:rPr>
              <w:t>10</w:t>
            </w:r>
            <w:r w:rsidRPr="00002B07">
              <w:rPr>
                <w:color w:val="000000" w:themeColor="text1"/>
                <w:lang w:val="ru-RU"/>
              </w:rPr>
              <w:t xml:space="preserve"> часов 00 минут</w:t>
            </w:r>
          </w:p>
          <w:p w:rsidR="00C72E4C" w:rsidRPr="00002B07" w:rsidRDefault="00C72E4C">
            <w:pPr>
              <w:pStyle w:val="Standard"/>
              <w:tabs>
                <w:tab w:val="left" w:pos="900"/>
              </w:tabs>
              <w:jc w:val="both"/>
              <w:rPr>
                <w:color w:val="000000" w:themeColor="text1"/>
                <w:lang w:val="ru-RU"/>
              </w:rPr>
            </w:pPr>
            <w:r w:rsidRPr="00002B07">
              <w:rPr>
                <w:color w:val="000000" w:themeColor="text1"/>
                <w:lang w:val="ru-RU"/>
              </w:rPr>
              <w:t xml:space="preserve">Окончание приема заявок: </w:t>
            </w:r>
            <w:r w:rsidR="00914A79">
              <w:rPr>
                <w:color w:val="000000" w:themeColor="text1"/>
                <w:lang w:val="ru-RU"/>
              </w:rPr>
              <w:t>20 февраля</w:t>
            </w:r>
            <w:r w:rsidR="002401E8" w:rsidRPr="00002B07">
              <w:rPr>
                <w:color w:val="000000" w:themeColor="text1"/>
                <w:lang w:val="ru-RU"/>
              </w:rPr>
              <w:t xml:space="preserve"> </w:t>
            </w:r>
            <w:r w:rsidR="00914A79">
              <w:rPr>
                <w:color w:val="000000" w:themeColor="text1"/>
                <w:lang w:val="ru-RU"/>
              </w:rPr>
              <w:t xml:space="preserve"> 2025 </w:t>
            </w:r>
            <w:r w:rsidRPr="00002B07">
              <w:rPr>
                <w:color w:val="000000" w:themeColor="text1"/>
                <w:lang w:val="ru-RU"/>
              </w:rPr>
              <w:t xml:space="preserve">года </w:t>
            </w:r>
            <w:r w:rsidR="00B3131F">
              <w:rPr>
                <w:color w:val="000000" w:themeColor="text1"/>
                <w:lang w:val="ru-RU"/>
              </w:rPr>
              <w:t>15</w:t>
            </w:r>
            <w:r w:rsidRPr="00002B07">
              <w:rPr>
                <w:color w:val="000000" w:themeColor="text1"/>
                <w:lang w:val="ru-RU"/>
              </w:rPr>
              <w:t xml:space="preserve"> часов </w:t>
            </w:r>
            <w:r w:rsidR="00B3131F">
              <w:rPr>
                <w:color w:val="000000" w:themeColor="text1"/>
                <w:lang w:val="ru-RU"/>
              </w:rPr>
              <w:t>00</w:t>
            </w:r>
            <w:r w:rsidR="00914A79">
              <w:rPr>
                <w:color w:val="000000" w:themeColor="text1"/>
                <w:lang w:val="ru-RU"/>
              </w:rPr>
              <w:t xml:space="preserve"> </w:t>
            </w:r>
            <w:r w:rsidRPr="00002B07">
              <w:rPr>
                <w:color w:val="000000" w:themeColor="text1"/>
                <w:lang w:val="ru-RU"/>
              </w:rPr>
              <w:t>минут</w:t>
            </w:r>
          </w:p>
          <w:p w:rsidR="00C72E4C" w:rsidRDefault="00C72E4C">
            <w:pPr>
              <w:pStyle w:val="a4"/>
              <w:jc w:val="both"/>
              <w:rPr>
                <w:szCs w:val="24"/>
              </w:rPr>
            </w:pPr>
          </w:p>
        </w:tc>
      </w:tr>
      <w:tr w:rsidR="00C72E4C" w:rsidTr="00C72E4C">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
              <w:t>1</w:t>
            </w:r>
            <w:r w:rsidR="00D16D23">
              <w:t>2</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Порядок приема заявок</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ind w:left="14"/>
              <w:jc w:val="both"/>
              <w:rPr>
                <w:sz w:val="24"/>
                <w:szCs w:val="24"/>
              </w:rPr>
            </w:pPr>
            <w:r>
              <w:rPr>
                <w:sz w:val="24"/>
                <w:szCs w:val="24"/>
              </w:rPr>
              <w:t>Заявка подаётся оператору электронной площадки (далее - Оператор) по установленной форме с приложением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указанных в настоящем извещении. Одно лицо имеет право подать только 1 (одну) заявку. Заявки могут быть поданы на электронную площадку Оператора с даты и времени начала подачи (приёма) заявок до даты и времени окончания подачи (приёма) заявок, указанных в настоящем извещении. Заявки с прилагаемыми к ним документами, а также предложения о цене арендной платы за земельный участок (при проведен</w:t>
            </w:r>
            <w:proofErr w:type="gramStart"/>
            <w:r>
              <w:rPr>
                <w:sz w:val="24"/>
                <w:szCs w:val="24"/>
              </w:rPr>
              <w:t>ии ау</w:t>
            </w:r>
            <w:proofErr w:type="gramEnd"/>
            <w:r>
              <w:rPr>
                <w:sz w:val="24"/>
                <w:szCs w:val="24"/>
              </w:rPr>
              <w:t xml:space="preserve">кциона на право заключения договора аренды земельного участка), поданные с нарушением установленного срока, на электронной площадке не регистрируются. Претендент вправе не позднее дня окончания приема заявок отозвать заявку путем направления уведомления об отзыве заявки на электронную </w:t>
            </w:r>
            <w:r>
              <w:rPr>
                <w:sz w:val="24"/>
                <w:szCs w:val="24"/>
              </w:rPr>
              <w:lastRenderedPageBreak/>
              <w:t>площадку.</w:t>
            </w:r>
          </w:p>
        </w:tc>
      </w:tr>
      <w:tr w:rsidR="00C72E4C" w:rsidTr="00C72E4C">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lastRenderedPageBreak/>
              <w:t>1</w:t>
            </w:r>
            <w:r w:rsidR="00D16D23">
              <w:t>3</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Порядок регистрации на электронной площадке: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2E4C" w:rsidRDefault="00C72E4C">
            <w:pPr>
              <w:rPr>
                <w:sz w:val="24"/>
                <w:szCs w:val="24"/>
                <w:shd w:val="clear" w:color="auto" w:fill="FFFFFF"/>
              </w:rPr>
            </w:pPr>
            <w:r>
              <w:rPr>
                <w:sz w:val="24"/>
                <w:szCs w:val="24"/>
                <w:shd w:val="clear" w:color="auto" w:fill="FFFFFF"/>
              </w:rPr>
              <w:t xml:space="preserve">Для обеспечения доступа к участию в аукционе претендентам необходимо пройти процедуру регистрации с применение электронной подписи, которая оформлена в соответствии с требованиями действующего законодательства. Регистрация осуществляется в соответствии с регламентом электронной площадки оператора. Инструкции по регистрации расположены по адресу </w:t>
            </w:r>
            <w:hyperlink r:id="rId7" w:history="1">
              <w:r w:rsidR="00A31AE4" w:rsidRPr="00E30353">
                <w:rPr>
                  <w:szCs w:val="24"/>
                </w:rPr>
                <w:t xml:space="preserve"> </w:t>
              </w:r>
              <w:proofErr w:type="spellStart"/>
              <w:r w:rsidR="00A31AE4">
                <w:rPr>
                  <w:szCs w:val="24"/>
                  <w:lang w:val="en-US"/>
                </w:rPr>
                <w:t>utp</w:t>
              </w:r>
              <w:proofErr w:type="spellEnd"/>
              <w:r w:rsidR="00A31AE4">
                <w:rPr>
                  <w:rStyle w:val="a3"/>
                </w:rPr>
                <w:t>.</w:t>
              </w:r>
              <w:proofErr w:type="spellStart"/>
              <w:r w:rsidR="00A31AE4">
                <w:rPr>
                  <w:rStyle w:val="a3"/>
                </w:rPr>
                <w:t>sberbank-ast.ru</w:t>
              </w:r>
              <w:proofErr w:type="spellEnd"/>
            </w:hyperlink>
            <w:r w:rsidR="00A31AE4">
              <w:t xml:space="preserve">. </w:t>
            </w:r>
            <w:r>
              <w:rPr>
                <w:sz w:val="24"/>
                <w:szCs w:val="24"/>
                <w:shd w:val="clear" w:color="auto" w:fill="FFFFFF"/>
              </w:rPr>
              <w:t xml:space="preserve"> Дата и время регистрации на электронной площадке Оператора претендентов на участие в аукционе </w:t>
            </w:r>
            <w:r>
              <w:rPr>
                <w:sz w:val="24"/>
                <w:szCs w:val="24"/>
              </w:rPr>
              <w:t>на право заключения договора аренды</w:t>
            </w:r>
            <w:r>
              <w:rPr>
                <w:sz w:val="24"/>
                <w:szCs w:val="24"/>
                <w:shd w:val="clear" w:color="auto" w:fill="FFFFFF"/>
              </w:rPr>
              <w:t xml:space="preserve"> земельного участка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C72E4C" w:rsidRDefault="00C72E4C">
            <w:pPr>
              <w:pStyle w:val="Standard"/>
              <w:tabs>
                <w:tab w:val="left" w:pos="900"/>
              </w:tabs>
              <w:jc w:val="both"/>
              <w:rPr>
                <w:lang w:val="ru-RU"/>
              </w:rPr>
            </w:pPr>
          </w:p>
        </w:tc>
      </w:tr>
      <w:tr w:rsidR="00C72E4C" w:rsidTr="00C72E4C">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t>1</w:t>
            </w:r>
            <w:r w:rsidR="00D16D23">
              <w:t>4</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Перечень представляемых претендентами документов</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2E4C" w:rsidRDefault="00C72E4C">
            <w:pPr>
              <w:pStyle w:val="a4"/>
            </w:pPr>
            <w:r>
              <w:t>1) заявку на участие в аукционе установленной формы;</w:t>
            </w:r>
          </w:p>
          <w:p w:rsidR="00C72E4C" w:rsidRDefault="00C72E4C">
            <w:pPr>
              <w:pStyle w:val="a4"/>
            </w:pPr>
            <w:r>
              <w:t>2) копии документов,  удостоверяющих личность заявителя (для граждан);</w:t>
            </w:r>
          </w:p>
          <w:p w:rsidR="00C72E4C" w:rsidRDefault="00C72E4C">
            <w:pPr>
              <w:pStyle w:val="a4"/>
            </w:pPr>
            <w: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72E4C" w:rsidRDefault="00C72E4C">
            <w:pPr>
              <w:pStyle w:val="a4"/>
            </w:pPr>
            <w:r>
              <w:t>4) документы, подтверждающие внесение задатка.</w:t>
            </w:r>
          </w:p>
          <w:p w:rsidR="00B3131F" w:rsidRPr="005B1EC1" w:rsidRDefault="00B3131F" w:rsidP="00B3131F">
            <w:pPr>
              <w:pStyle w:val="a7"/>
              <w:ind w:firstLine="474"/>
              <w:jc w:val="both"/>
            </w:pPr>
            <w:r w:rsidRPr="005B1EC1">
              <w:t>В случае</w:t>
            </w:r>
            <w:proofErr w:type="gramStart"/>
            <w:r w:rsidRPr="005B1EC1">
              <w:t>,</w:t>
            </w:r>
            <w:proofErr w:type="gramEnd"/>
            <w:r w:rsidRPr="005B1EC1">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w:t>
            </w:r>
          </w:p>
          <w:p w:rsidR="00B3131F" w:rsidRPr="005B1EC1" w:rsidRDefault="00B3131F" w:rsidP="00B3131F">
            <w:pPr>
              <w:pStyle w:val="a7"/>
              <w:jc w:val="both"/>
            </w:pPr>
            <w:r w:rsidRPr="005B1EC1">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72E4C" w:rsidRDefault="00B3131F" w:rsidP="00B3131F">
            <w:pPr>
              <w:pStyle w:val="Standard"/>
              <w:tabs>
                <w:tab w:val="left" w:pos="900"/>
              </w:tabs>
              <w:jc w:val="both"/>
              <w:rPr>
                <w:lang w:val="ru-RU"/>
              </w:rPr>
            </w:pPr>
            <w:proofErr w:type="spellStart"/>
            <w:r w:rsidRPr="005B1EC1">
              <w:t>Соблюдение</w:t>
            </w:r>
            <w:proofErr w:type="spellEnd"/>
            <w:r w:rsidRPr="005B1EC1">
              <w:t xml:space="preserve"> </w:t>
            </w:r>
            <w:proofErr w:type="spellStart"/>
            <w:r w:rsidRPr="005B1EC1">
              <w:t>претендентом</w:t>
            </w:r>
            <w:proofErr w:type="spellEnd"/>
            <w:r w:rsidRPr="005B1EC1">
              <w:t xml:space="preserve"> </w:t>
            </w:r>
            <w:proofErr w:type="spellStart"/>
            <w:r w:rsidRPr="005B1EC1">
              <w:t>указанных</w:t>
            </w:r>
            <w:proofErr w:type="spellEnd"/>
            <w:r w:rsidRPr="005B1EC1">
              <w:t xml:space="preserve"> </w:t>
            </w:r>
            <w:proofErr w:type="spellStart"/>
            <w:r w:rsidRPr="005B1EC1">
              <w:t>требований</w:t>
            </w:r>
            <w:proofErr w:type="spellEnd"/>
            <w:r w:rsidRPr="005B1EC1">
              <w:t xml:space="preserve"> </w:t>
            </w:r>
            <w:proofErr w:type="spellStart"/>
            <w:r w:rsidRPr="005B1EC1">
              <w:t>означает</w:t>
            </w:r>
            <w:proofErr w:type="spellEnd"/>
            <w:r w:rsidRPr="005B1EC1">
              <w:t xml:space="preserve">, </w:t>
            </w:r>
            <w:proofErr w:type="spellStart"/>
            <w:r w:rsidRPr="005B1EC1">
              <w:t>что</w:t>
            </w:r>
            <w:proofErr w:type="spellEnd"/>
            <w:r w:rsidRPr="005B1EC1">
              <w:t xml:space="preserve"> </w:t>
            </w:r>
            <w:proofErr w:type="spellStart"/>
            <w:r w:rsidRPr="005B1EC1">
              <w:t>заявка</w:t>
            </w:r>
            <w:proofErr w:type="spellEnd"/>
            <w:r w:rsidRPr="005B1EC1">
              <w:t xml:space="preserve"> и </w:t>
            </w:r>
            <w:proofErr w:type="spellStart"/>
            <w:r w:rsidRPr="005B1EC1">
              <w:t>документы</w:t>
            </w:r>
            <w:proofErr w:type="spellEnd"/>
            <w:r w:rsidRPr="005B1EC1">
              <w:t xml:space="preserve">, </w:t>
            </w:r>
            <w:proofErr w:type="spellStart"/>
            <w:r w:rsidRPr="005B1EC1">
              <w:t>представляемые</w:t>
            </w:r>
            <w:proofErr w:type="spellEnd"/>
            <w:r w:rsidRPr="005B1EC1">
              <w:t xml:space="preserve"> </w:t>
            </w:r>
            <w:proofErr w:type="spellStart"/>
            <w:r w:rsidRPr="005B1EC1">
              <w:t>одновременно</w:t>
            </w:r>
            <w:proofErr w:type="spellEnd"/>
            <w:r w:rsidRPr="005B1EC1">
              <w:t xml:space="preserve"> с </w:t>
            </w:r>
            <w:proofErr w:type="spellStart"/>
            <w:r w:rsidRPr="005B1EC1">
              <w:t>заявкой</w:t>
            </w:r>
            <w:proofErr w:type="spellEnd"/>
            <w:r w:rsidRPr="005B1EC1">
              <w:t xml:space="preserve">, </w:t>
            </w:r>
            <w:proofErr w:type="spellStart"/>
            <w:r w:rsidRPr="005B1EC1">
              <w:t>поданы</w:t>
            </w:r>
            <w:proofErr w:type="spellEnd"/>
            <w:r w:rsidRPr="005B1EC1">
              <w:t xml:space="preserve"> </w:t>
            </w:r>
            <w:proofErr w:type="spellStart"/>
            <w:r w:rsidRPr="005B1EC1">
              <w:t>от</w:t>
            </w:r>
            <w:proofErr w:type="spellEnd"/>
            <w:r w:rsidRPr="005B1EC1">
              <w:t xml:space="preserve"> </w:t>
            </w:r>
            <w:proofErr w:type="spellStart"/>
            <w:r w:rsidRPr="005B1EC1">
              <w:t>имени</w:t>
            </w:r>
            <w:proofErr w:type="spellEnd"/>
            <w:r w:rsidRPr="005B1EC1">
              <w:t xml:space="preserve"> </w:t>
            </w:r>
            <w:proofErr w:type="spellStart"/>
            <w:r w:rsidRPr="005B1EC1">
              <w:t>претендента</w:t>
            </w:r>
            <w:proofErr w:type="spellEnd"/>
            <w:r w:rsidRPr="005B1EC1">
              <w:t>.</w:t>
            </w:r>
          </w:p>
        </w:tc>
      </w:tr>
      <w:tr w:rsidR="00C72E4C" w:rsidTr="00C72E4C">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t>1</w:t>
            </w:r>
            <w:r w:rsidR="00D16D23">
              <w:t>5</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line="60" w:lineRule="atLeast"/>
              <w:rPr>
                <w:sz w:val="22"/>
                <w:szCs w:val="22"/>
              </w:rPr>
            </w:pPr>
            <w:r>
              <w:rPr>
                <w:sz w:val="22"/>
                <w:szCs w:val="22"/>
              </w:rPr>
              <w:t>Срок и порядок внесения задатка: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a4"/>
              <w:ind w:right="45"/>
              <w:rPr>
                <w:rFonts w:cs="Tahoma"/>
                <w:sz w:val="22"/>
                <w:szCs w:val="22"/>
              </w:rPr>
            </w:pPr>
            <w:r>
              <w:rPr>
                <w:rFonts w:cs="Tahoma"/>
                <w:color w:val="00000A"/>
                <w:sz w:val="22"/>
                <w:szCs w:val="22"/>
              </w:rPr>
              <w:t>Для участия в аукционе претенденты вносят задаток на расчётный счёт Оператора:</w:t>
            </w:r>
          </w:p>
          <w:p w:rsidR="00C72E4C" w:rsidRDefault="00C72E4C">
            <w:pPr>
              <w:pStyle w:val="a4"/>
              <w:ind w:right="45"/>
              <w:rPr>
                <w:rFonts w:cs="Tahoma"/>
                <w:b/>
                <w:color w:val="00000A"/>
                <w:sz w:val="22"/>
                <w:szCs w:val="22"/>
              </w:rPr>
            </w:pPr>
            <w:r>
              <w:rPr>
                <w:rFonts w:cs="Tahoma"/>
                <w:b/>
                <w:color w:val="00000A"/>
                <w:sz w:val="22"/>
                <w:szCs w:val="22"/>
              </w:rPr>
              <w:t>Получатель:</w:t>
            </w:r>
          </w:p>
          <w:p w:rsidR="00C72E4C" w:rsidRDefault="00C72E4C">
            <w:pPr>
              <w:pStyle w:val="a4"/>
              <w:ind w:right="45"/>
              <w:rPr>
                <w:rFonts w:cs="Tahoma"/>
                <w:color w:val="00000A"/>
                <w:sz w:val="22"/>
                <w:szCs w:val="22"/>
              </w:rPr>
            </w:pPr>
            <w:r>
              <w:rPr>
                <w:rFonts w:cs="Tahoma"/>
                <w:color w:val="00000A"/>
                <w:sz w:val="22"/>
                <w:szCs w:val="22"/>
              </w:rPr>
              <w:t xml:space="preserve">Наименование: </w:t>
            </w:r>
            <w:r>
              <w:rPr>
                <w:rFonts w:cs="Tahoma"/>
                <w:sz w:val="22"/>
                <w:szCs w:val="22"/>
              </w:rPr>
              <w:t>АО "</w:t>
            </w:r>
            <w:proofErr w:type="spellStart"/>
            <w:r>
              <w:rPr>
                <w:rFonts w:cs="Tahoma"/>
                <w:sz w:val="22"/>
                <w:szCs w:val="22"/>
              </w:rPr>
              <w:t>Сбербанк-АСТ</w:t>
            </w:r>
            <w:proofErr w:type="spellEnd"/>
            <w:r>
              <w:rPr>
                <w:rFonts w:cs="Tahoma"/>
                <w:sz w:val="22"/>
                <w:szCs w:val="22"/>
              </w:rPr>
              <w:t>"</w:t>
            </w:r>
          </w:p>
          <w:p w:rsidR="00C72E4C" w:rsidRDefault="00C72E4C">
            <w:pPr>
              <w:pStyle w:val="a4"/>
              <w:ind w:right="45"/>
              <w:rPr>
                <w:rFonts w:cs="Tahoma"/>
                <w:sz w:val="22"/>
                <w:szCs w:val="22"/>
              </w:rPr>
            </w:pPr>
            <w:r>
              <w:rPr>
                <w:rFonts w:cs="Tahoma"/>
                <w:color w:val="00000A"/>
                <w:sz w:val="22"/>
                <w:szCs w:val="22"/>
              </w:rPr>
              <w:lastRenderedPageBreak/>
              <w:t xml:space="preserve">ИНН: </w:t>
            </w:r>
            <w:r>
              <w:rPr>
                <w:rFonts w:cs="Tahoma"/>
                <w:sz w:val="22"/>
                <w:szCs w:val="22"/>
              </w:rPr>
              <w:t>7707308480</w:t>
            </w:r>
          </w:p>
          <w:p w:rsidR="00C72E4C" w:rsidRDefault="00C72E4C">
            <w:pPr>
              <w:pStyle w:val="a4"/>
              <w:ind w:right="45"/>
              <w:rPr>
                <w:rFonts w:cs="Tahoma"/>
                <w:sz w:val="22"/>
                <w:szCs w:val="22"/>
              </w:rPr>
            </w:pPr>
            <w:r>
              <w:rPr>
                <w:rFonts w:cs="Tahoma"/>
                <w:color w:val="00000A"/>
                <w:sz w:val="22"/>
                <w:szCs w:val="22"/>
              </w:rPr>
              <w:t xml:space="preserve">КПП: </w:t>
            </w:r>
            <w:r>
              <w:rPr>
                <w:rFonts w:cs="Tahoma"/>
                <w:sz w:val="22"/>
                <w:szCs w:val="22"/>
              </w:rPr>
              <w:t>770401001</w:t>
            </w:r>
          </w:p>
          <w:p w:rsidR="00C72E4C" w:rsidRDefault="00C72E4C">
            <w:pPr>
              <w:pStyle w:val="a4"/>
              <w:ind w:right="45"/>
              <w:rPr>
                <w:rFonts w:cs="Tahoma"/>
                <w:sz w:val="22"/>
                <w:szCs w:val="22"/>
              </w:rPr>
            </w:pPr>
            <w:r>
              <w:rPr>
                <w:rFonts w:cs="Tahoma"/>
                <w:color w:val="00000A"/>
                <w:sz w:val="22"/>
                <w:szCs w:val="22"/>
              </w:rPr>
              <w:t xml:space="preserve">Расчётный счёт: </w:t>
            </w:r>
            <w:r>
              <w:rPr>
                <w:rFonts w:cs="Tahoma"/>
                <w:sz w:val="22"/>
                <w:szCs w:val="22"/>
              </w:rPr>
              <w:t>40702810300020038047</w:t>
            </w:r>
          </w:p>
          <w:p w:rsidR="00C72E4C" w:rsidRDefault="00C72E4C">
            <w:pPr>
              <w:pStyle w:val="a4"/>
              <w:ind w:right="45"/>
              <w:rPr>
                <w:rFonts w:cs="Tahoma"/>
                <w:b/>
                <w:sz w:val="22"/>
                <w:szCs w:val="22"/>
              </w:rPr>
            </w:pPr>
            <w:r>
              <w:rPr>
                <w:rFonts w:cs="Tahoma"/>
                <w:b/>
                <w:sz w:val="22"/>
                <w:szCs w:val="22"/>
              </w:rPr>
              <w:t>Банк получателя:</w:t>
            </w:r>
          </w:p>
          <w:p w:rsidR="00C72E4C" w:rsidRDefault="00C72E4C">
            <w:pPr>
              <w:pStyle w:val="a4"/>
              <w:ind w:right="45"/>
              <w:rPr>
                <w:rFonts w:cs="Tahoma"/>
                <w:sz w:val="22"/>
                <w:szCs w:val="22"/>
              </w:rPr>
            </w:pPr>
            <w:r>
              <w:rPr>
                <w:rFonts w:cs="Tahoma"/>
                <w:color w:val="00000A"/>
                <w:sz w:val="22"/>
                <w:szCs w:val="22"/>
              </w:rPr>
              <w:t xml:space="preserve">Наименование банка: </w:t>
            </w:r>
            <w:r>
              <w:rPr>
                <w:rFonts w:cs="Tahoma"/>
                <w:sz w:val="22"/>
                <w:szCs w:val="22"/>
              </w:rPr>
              <w:t>ПАО "СБЕРБАНК РОССИИ" Г. МОСКВА</w:t>
            </w:r>
          </w:p>
          <w:p w:rsidR="00C72E4C" w:rsidRDefault="00C72E4C">
            <w:pPr>
              <w:pStyle w:val="a4"/>
              <w:ind w:right="45"/>
              <w:rPr>
                <w:rFonts w:cs="Tahoma"/>
                <w:sz w:val="22"/>
                <w:szCs w:val="22"/>
              </w:rPr>
            </w:pPr>
            <w:r>
              <w:rPr>
                <w:rFonts w:cs="Tahoma"/>
                <w:color w:val="00000A"/>
                <w:sz w:val="22"/>
                <w:szCs w:val="22"/>
              </w:rPr>
              <w:t xml:space="preserve">БИК: </w:t>
            </w:r>
            <w:r>
              <w:rPr>
                <w:rFonts w:cs="Tahoma"/>
                <w:sz w:val="22"/>
                <w:szCs w:val="22"/>
              </w:rPr>
              <w:t>044525225</w:t>
            </w:r>
            <w:r>
              <w:rPr>
                <w:rFonts w:cs="Tahoma"/>
                <w:color w:val="00000A"/>
                <w:sz w:val="22"/>
                <w:szCs w:val="22"/>
              </w:rPr>
              <w:t xml:space="preserve"> </w:t>
            </w:r>
          </w:p>
          <w:p w:rsidR="00C72E4C" w:rsidRDefault="00C72E4C">
            <w:pPr>
              <w:pStyle w:val="a4"/>
              <w:ind w:right="45"/>
              <w:rPr>
                <w:rFonts w:cs="Tahoma"/>
                <w:sz w:val="22"/>
                <w:szCs w:val="22"/>
              </w:rPr>
            </w:pPr>
            <w:r>
              <w:rPr>
                <w:rFonts w:cs="Tahoma"/>
                <w:color w:val="00000A"/>
                <w:sz w:val="22"/>
                <w:szCs w:val="22"/>
              </w:rPr>
              <w:t xml:space="preserve">Корреспондентский счёт: </w:t>
            </w:r>
            <w:r>
              <w:rPr>
                <w:rFonts w:cs="Tahoma"/>
                <w:sz w:val="22"/>
                <w:szCs w:val="22"/>
              </w:rPr>
              <w:t>30101810400000000225</w:t>
            </w:r>
          </w:p>
          <w:p w:rsidR="00C72E4C" w:rsidRDefault="00C72E4C">
            <w:pPr>
              <w:pStyle w:val="a4"/>
              <w:ind w:right="45"/>
              <w:rPr>
                <w:rFonts w:cs="Tahoma"/>
                <w:sz w:val="22"/>
                <w:szCs w:val="22"/>
              </w:rPr>
            </w:pPr>
            <w:r>
              <w:rPr>
                <w:rFonts w:cs="Tahoma"/>
                <w:color w:val="00000A"/>
                <w:sz w:val="22"/>
                <w:szCs w:val="22"/>
              </w:rPr>
              <w:t>Назначение платежа: перечисление денежных сре</w:t>
            </w:r>
            <w:proofErr w:type="gramStart"/>
            <w:r>
              <w:rPr>
                <w:rFonts w:cs="Tahoma"/>
                <w:color w:val="00000A"/>
                <w:sz w:val="22"/>
                <w:szCs w:val="22"/>
              </w:rPr>
              <w:t>дств в к</w:t>
            </w:r>
            <w:proofErr w:type="gramEnd"/>
            <w:r>
              <w:rPr>
                <w:rFonts w:cs="Tahoma"/>
                <w:color w:val="00000A"/>
                <w:sz w:val="22"/>
                <w:szCs w:val="22"/>
              </w:rPr>
              <w:t>ачестве задатка (ИНН плательщика), НДС не облагается.</w:t>
            </w:r>
          </w:p>
          <w:p w:rsidR="00C72E4C" w:rsidRDefault="00C72E4C">
            <w:pPr>
              <w:pStyle w:val="a4"/>
              <w:spacing w:before="100" w:after="100" w:line="60" w:lineRule="atLeast"/>
              <w:ind w:right="43"/>
              <w:rPr>
                <w:rFonts w:cs="Tahoma"/>
                <w:sz w:val="22"/>
                <w:szCs w:val="22"/>
              </w:rPr>
            </w:pPr>
            <w:r>
              <w:rPr>
                <w:rFonts w:cs="Tahoma"/>
                <w:color w:val="00000A"/>
                <w:szCs w:val="24"/>
              </w:rPr>
              <w:t>Задаток должен поступить на счёт Оператора не позднее даты и времени окончания подачи заявок</w:t>
            </w:r>
            <w:r>
              <w:rPr>
                <w:rFonts w:cs="Tahoma"/>
                <w:color w:val="00000A"/>
                <w:sz w:val="22"/>
                <w:szCs w:val="22"/>
              </w:rPr>
              <w:t>.</w:t>
            </w:r>
          </w:p>
        </w:tc>
      </w:tr>
      <w:tr w:rsidR="00C72E4C" w:rsidTr="00C72E4C">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lastRenderedPageBreak/>
              <w:t>1</w:t>
            </w:r>
            <w:r w:rsidR="00D16D23">
              <w:t>6</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line="60" w:lineRule="atLeast"/>
              <w:rPr>
                <w:sz w:val="22"/>
                <w:szCs w:val="22"/>
              </w:rPr>
            </w:pPr>
            <w:r>
              <w:rPr>
                <w:sz w:val="22"/>
                <w:szCs w:val="22"/>
              </w:rPr>
              <w:t>Условия договора о задатке: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after="0" w:afterAutospacing="0"/>
              <w:jc w:val="both"/>
            </w:pPr>
            <w:r>
              <w:t>Лицам, перечислившим задаток для участия в аукционе на право заключения договора аренды земельного участка, за исключением победителя, денежные средства возвращаются в течение 3 (трех) календарных дней со дня подведения итогов аукциона;</w:t>
            </w:r>
          </w:p>
          <w:p w:rsidR="00C72E4C" w:rsidRDefault="00C72E4C">
            <w:pPr>
              <w:pStyle w:val="western"/>
              <w:spacing w:line="60" w:lineRule="atLeast"/>
              <w:jc w:val="both"/>
              <w:rPr>
                <w:sz w:val="22"/>
                <w:szCs w:val="22"/>
              </w:rPr>
            </w:pPr>
            <w:r>
              <w:t xml:space="preserve">Задаток победителя аукциона засчитывается в оплату земельного участка и подлежит перечислению продавцом в установленном порядке в бюджет Солигаличского муниципального округа Костромской области. При уклонении или отказе победителя аукциона от заключения в установленный срок договора аренды земельного участка задаток ему не </w:t>
            </w:r>
            <w:proofErr w:type="gramStart"/>
            <w:r>
              <w:t>возвращается</w:t>
            </w:r>
            <w:proofErr w:type="gramEnd"/>
            <w:r>
              <w:t xml:space="preserve"> и он утрачивает право на заключение договора аренды. Претендент несёт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статьёй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заключённым в письменной форме.</w:t>
            </w: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t>1</w:t>
            </w:r>
            <w:r w:rsidR="00D16D23">
              <w:t>7</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Pr="00433088" w:rsidRDefault="00C72E4C">
            <w:pPr>
              <w:widowControl/>
              <w:suppressAutoHyphens w:val="0"/>
              <w:autoSpaceDE w:val="0"/>
              <w:autoSpaceDN w:val="0"/>
              <w:adjustRightInd w:val="0"/>
              <w:jc w:val="both"/>
              <w:rPr>
                <w:rFonts w:eastAsiaTheme="minorHAnsi" w:cs="Times New Roman"/>
                <w:kern w:val="0"/>
                <w:sz w:val="24"/>
                <w:szCs w:val="24"/>
                <w:lang w:eastAsia="en-US" w:bidi="ar-SA"/>
              </w:rPr>
            </w:pPr>
            <w:r w:rsidRPr="00433088">
              <w:rPr>
                <w:rStyle w:val="11"/>
                <w:rFonts w:ascii="Times New Roman" w:hAnsi="Times New Roman" w:cs="Times New Roman"/>
                <w:sz w:val="24"/>
                <w:szCs w:val="24"/>
              </w:rPr>
              <w:t>Порядок определения участников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3479C7">
            <w:pPr>
              <w:pStyle w:val="a4"/>
              <w:ind w:left="-108" w:firstLine="141"/>
              <w:rPr>
                <w:rFonts w:cs="Times New Roman"/>
                <w:szCs w:val="24"/>
              </w:rPr>
            </w:pPr>
            <w:r>
              <w:rPr>
                <w:szCs w:val="24"/>
              </w:rPr>
              <w:t xml:space="preserve">Определение участников аукциона состоится  </w:t>
            </w:r>
            <w:r w:rsidR="003479C7">
              <w:rPr>
                <w:color w:val="000000" w:themeColor="text1"/>
                <w:szCs w:val="24"/>
              </w:rPr>
              <w:t>21</w:t>
            </w:r>
            <w:r w:rsidR="000073B2" w:rsidRPr="000073B2">
              <w:rPr>
                <w:color w:val="000000" w:themeColor="text1"/>
                <w:szCs w:val="24"/>
              </w:rPr>
              <w:t xml:space="preserve"> </w:t>
            </w:r>
            <w:r w:rsidR="003479C7">
              <w:rPr>
                <w:color w:val="000000" w:themeColor="text1"/>
                <w:szCs w:val="24"/>
              </w:rPr>
              <w:t>февраля  2025</w:t>
            </w:r>
            <w:r w:rsidRPr="000073B2">
              <w:rPr>
                <w:color w:val="000000" w:themeColor="text1"/>
                <w:szCs w:val="24"/>
              </w:rPr>
              <w:t xml:space="preserve"> года в </w:t>
            </w:r>
            <w:r w:rsidR="003479C7">
              <w:rPr>
                <w:color w:val="000000" w:themeColor="text1"/>
                <w:szCs w:val="24"/>
              </w:rPr>
              <w:t>10</w:t>
            </w:r>
            <w:r w:rsidRPr="000073B2">
              <w:rPr>
                <w:color w:val="000000" w:themeColor="text1"/>
                <w:szCs w:val="24"/>
              </w:rPr>
              <w:t xml:space="preserve"> часов 00 минут по</w:t>
            </w:r>
            <w:r>
              <w:rPr>
                <w:szCs w:val="24"/>
              </w:rPr>
              <w:t xml:space="preserve"> московскому времени. В день определения участников, указанный в информационном сообщении о проведен</w:t>
            </w:r>
            <w:proofErr w:type="gramStart"/>
            <w:r>
              <w:rPr>
                <w:szCs w:val="24"/>
              </w:rPr>
              <w:t>ии ау</w:t>
            </w:r>
            <w:proofErr w:type="gramEnd"/>
            <w:r>
              <w:rPr>
                <w:szCs w:val="24"/>
              </w:rPr>
              <w:t xml:space="preserve">кциона, Оператор через «личный кабинет» продавца обеспечивает доступ продавца к поданным претендентами заявкам и документам, а также к журналу приёма заявок. </w:t>
            </w:r>
            <w:r>
              <w:rPr>
                <w:color w:val="000000"/>
                <w:szCs w:val="24"/>
                <w:shd w:val="clear" w:color="auto" w:fill="FFFFFF"/>
              </w:rPr>
              <w:t xml:space="preserve">Срок рассмотрения заявок на участие в аукционе не может превышать два рабочих дня </w:t>
            </w:r>
            <w:proofErr w:type="gramStart"/>
            <w:r>
              <w:rPr>
                <w:color w:val="000000"/>
                <w:szCs w:val="24"/>
                <w:shd w:val="clear" w:color="auto" w:fill="FFFFFF"/>
              </w:rPr>
              <w:t>с даты окончания</w:t>
            </w:r>
            <w:proofErr w:type="gramEnd"/>
            <w:r>
              <w:rPr>
                <w:color w:val="000000"/>
                <w:szCs w:val="24"/>
                <w:shd w:val="clear" w:color="auto" w:fill="FFFFFF"/>
              </w:rPr>
              <w:t xml:space="preserve"> срока приема документов</w:t>
            </w:r>
            <w:r>
              <w:rPr>
                <w:szCs w:val="24"/>
              </w:rPr>
              <w:t xml:space="preserve">. </w:t>
            </w:r>
            <w:proofErr w:type="gramStart"/>
            <w:r>
              <w:rPr>
                <w:szCs w:val="24"/>
              </w:rPr>
              <w:t xml:space="preserve">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w:t>
            </w:r>
            <w:r>
              <w:rPr>
                <w:szCs w:val="24"/>
              </w:rPr>
              <w:lastRenderedPageBreak/>
              <w:t>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Pr>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конкурса с указанием оснований отказа.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определённом Правительством Российской Федерации, а также на сайте продавца в сети «Интернет».</w:t>
            </w: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D16D23">
            <w:pPr>
              <w:jc w:val="center"/>
            </w:pPr>
            <w:r>
              <w:lastRenderedPageBreak/>
              <w:t>1</w:t>
            </w:r>
            <w:r w:rsidR="00D16D23">
              <w:t>8</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line="60" w:lineRule="atLeast"/>
              <w:rPr>
                <w:sz w:val="22"/>
                <w:szCs w:val="22"/>
              </w:rPr>
            </w:pPr>
            <w:r>
              <w:rPr>
                <w:sz w:val="22"/>
                <w:szCs w:val="22"/>
              </w:rPr>
              <w:t>Дата и время подведения итогов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3479C7" w:rsidP="003479C7">
            <w:pPr>
              <w:pStyle w:val="a4"/>
              <w:spacing w:before="100" w:after="100" w:line="60" w:lineRule="atLeast"/>
              <w:ind w:left="29" w:right="43"/>
              <w:rPr>
                <w:rFonts w:cs="Tahoma"/>
                <w:szCs w:val="24"/>
              </w:rPr>
            </w:pPr>
            <w:bookmarkStart w:id="0" w:name="_GoBack"/>
            <w:bookmarkEnd w:id="0"/>
            <w:r>
              <w:rPr>
                <w:rFonts w:cs="Tahoma"/>
                <w:color w:val="000000" w:themeColor="text1"/>
                <w:szCs w:val="24"/>
              </w:rPr>
              <w:t>25</w:t>
            </w:r>
            <w:r w:rsidR="000073B2" w:rsidRPr="00436332">
              <w:rPr>
                <w:rFonts w:cs="Tahoma"/>
                <w:color w:val="000000" w:themeColor="text1"/>
                <w:szCs w:val="24"/>
              </w:rPr>
              <w:t xml:space="preserve"> </w:t>
            </w:r>
            <w:r>
              <w:rPr>
                <w:rFonts w:cs="Tahoma"/>
                <w:color w:val="000000" w:themeColor="text1"/>
                <w:szCs w:val="24"/>
              </w:rPr>
              <w:t>февраля</w:t>
            </w:r>
            <w:r w:rsidR="000073B2" w:rsidRPr="00436332">
              <w:rPr>
                <w:rFonts w:cs="Tahoma"/>
                <w:color w:val="000000" w:themeColor="text1"/>
                <w:szCs w:val="24"/>
              </w:rPr>
              <w:t xml:space="preserve"> </w:t>
            </w:r>
            <w:r>
              <w:rPr>
                <w:rFonts w:cs="Tahoma"/>
                <w:color w:val="000000" w:themeColor="text1"/>
                <w:szCs w:val="24"/>
              </w:rPr>
              <w:t>2025</w:t>
            </w:r>
            <w:r w:rsidR="00C72E4C" w:rsidRPr="00436332">
              <w:rPr>
                <w:rFonts w:cs="Tahoma"/>
                <w:color w:val="000000" w:themeColor="text1"/>
                <w:szCs w:val="24"/>
              </w:rPr>
              <w:t xml:space="preserve"> года в </w:t>
            </w:r>
            <w:r>
              <w:rPr>
                <w:rFonts w:cs="Tahoma"/>
                <w:color w:val="000000" w:themeColor="text1"/>
                <w:szCs w:val="24"/>
              </w:rPr>
              <w:t>12</w:t>
            </w:r>
            <w:r w:rsidR="00C72E4C" w:rsidRPr="00436332">
              <w:rPr>
                <w:rFonts w:cs="Tahoma"/>
                <w:color w:val="000000" w:themeColor="text1"/>
                <w:szCs w:val="24"/>
              </w:rPr>
              <w:t xml:space="preserve"> часов 00 минут</w:t>
            </w:r>
            <w:r w:rsidR="00C72E4C">
              <w:rPr>
                <w:rFonts w:cs="Tahoma"/>
                <w:szCs w:val="24"/>
              </w:rPr>
              <w:t xml:space="preserve"> по московскому времени.</w:t>
            </w: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t>1</w:t>
            </w:r>
            <w:r w:rsidR="00D16D23">
              <w:t>9</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line="60" w:lineRule="atLeast"/>
              <w:rPr>
                <w:sz w:val="22"/>
                <w:szCs w:val="22"/>
              </w:rPr>
            </w:pPr>
            <w:r>
              <w:rPr>
                <w:sz w:val="22"/>
                <w:szCs w:val="22"/>
              </w:rPr>
              <w:t>Место проведения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line="60" w:lineRule="atLeast"/>
            </w:pPr>
            <w:r>
              <w:t>Электронная площадка АО «</w:t>
            </w:r>
            <w:proofErr w:type="spellStart"/>
            <w:r>
              <w:t>Сбербанк-АСТ</w:t>
            </w:r>
            <w:proofErr w:type="spellEnd"/>
            <w:r>
              <w:t xml:space="preserve">» Акционерное общество "Сбербанк - Автоматизированная система торгов" (сайт </w:t>
            </w:r>
            <w:hyperlink r:id="rId8" w:history="1">
              <w:r w:rsidR="00234343" w:rsidRPr="00E30353">
                <w:t xml:space="preserve"> </w:t>
              </w:r>
              <w:proofErr w:type="spellStart"/>
              <w:r w:rsidR="00234343">
                <w:rPr>
                  <w:lang w:val="en-US"/>
                </w:rPr>
                <w:t>utp</w:t>
              </w:r>
              <w:proofErr w:type="spellEnd"/>
              <w:r w:rsidR="00234343">
                <w:rPr>
                  <w:rStyle w:val="a3"/>
                </w:rPr>
                <w:t>.</w:t>
              </w:r>
              <w:proofErr w:type="spellStart"/>
              <w:r w:rsidR="00234343">
                <w:rPr>
                  <w:rStyle w:val="a3"/>
                </w:rPr>
                <w:t>sberbank-ast.ru</w:t>
              </w:r>
              <w:proofErr w:type="spellEnd"/>
            </w:hyperlink>
            <w:r>
              <w:t>).</w:t>
            </w: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D16D23">
            <w:pPr>
              <w:jc w:val="center"/>
            </w:pPr>
            <w:r>
              <w:t>20</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Pr="00433088" w:rsidRDefault="00C72E4C">
            <w:pPr>
              <w:widowControl/>
              <w:suppressAutoHyphens w:val="0"/>
              <w:autoSpaceDE w:val="0"/>
              <w:autoSpaceDN w:val="0"/>
              <w:adjustRightInd w:val="0"/>
              <w:jc w:val="both"/>
              <w:rPr>
                <w:rStyle w:val="11"/>
                <w:rFonts w:ascii="Times New Roman" w:eastAsia="Arial Unicode MS" w:hAnsi="Times New Roman" w:cs="Times New Roman"/>
                <w:sz w:val="24"/>
                <w:szCs w:val="24"/>
                <w:lang w:eastAsia="hi-IN" w:bidi="hi-IN"/>
              </w:rPr>
            </w:pPr>
            <w:r w:rsidRPr="00433088">
              <w:rPr>
                <w:rStyle w:val="11"/>
                <w:rFonts w:ascii="Times New Roman" w:hAnsi="Times New Roman" w:cs="Times New Roman"/>
                <w:sz w:val="24"/>
                <w:szCs w:val="24"/>
              </w:rPr>
              <w:t>Порядок определения победителя</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after="0" w:afterAutospacing="0"/>
              <w:jc w:val="both"/>
            </w:pPr>
            <w:r>
              <w:t>Предложение о цене земельного участка подается в установленное время в день подведения итогов аукциона, указанное в информационном сообщении о проведен</w:t>
            </w:r>
            <w:proofErr w:type="gramStart"/>
            <w:r>
              <w:t>ии ау</w:t>
            </w:r>
            <w:proofErr w:type="gramEnd"/>
            <w:r>
              <w:t xml:space="preserve">кциона. В ходе проведения электронного аукциона, участник имеет возможность подать ценовое предложение. Каждое ценовое предложение участника </w:t>
            </w:r>
            <w:proofErr w:type="gramStart"/>
            <w:r>
              <w:t>подписывается сертификатом ЭП нажав</w:t>
            </w:r>
            <w:proofErr w:type="gramEnd"/>
            <w:r>
              <w:t xml:space="preserve"> на кнопку «Подписать и сохранить». Предложения участников подаются в пределах шага аукциона. Время приема предложений составляет 10 минут от начала проведения аукциона, а также 10 минут после поступления последнего предложения о цене земельного участка. После повышения цены земельного участка время обновляется. Предложение о цене земельного участка подается в форме отдельного электронного документа, имеющего защиту от несанкционированного просмотра. При наличии оснований для признания аукциона </w:t>
            </w:r>
            <w:proofErr w:type="gramStart"/>
            <w:r>
              <w:t>несостоявшимся</w:t>
            </w:r>
            <w:proofErr w:type="gramEnd"/>
            <w:r>
              <w:t xml:space="preserve"> продавец принимает соответствующее решение, которое отражается в протоколе. Рассмотрение предложений участников о цене земельного участка и подведение итогов аукциона осуществляются продавцом в день подведения итогов аукциона, указанный в  </w:t>
            </w:r>
            <w:r>
              <w:lastRenderedPageBreak/>
              <w:t>информационном сообщении о проведен</w:t>
            </w:r>
            <w:proofErr w:type="gramStart"/>
            <w:r>
              <w:t>ии ау</w:t>
            </w:r>
            <w:proofErr w:type="gramEnd"/>
            <w:r>
              <w:t>кциона, который проводится не позднее 3-го рабочего дня со дня определения участников. В день и во время подведения итогов аукциона, по истечении времени, предусмотренного для направления предложений о цене имущества, и после получения от продавца протокола об итогах приёма заявок и определении участников оператор электронной площадки через «личный кабинет» продавца обеспечивает доступ продавца к предложениям участников о цене земельного участка. Решение продавца об определении победителя аукциона оформляется протоколом об итогах аукциона. Указанный протокол подписывается продавцом в день подведения итогов аукциона.</w:t>
            </w:r>
          </w:p>
          <w:p w:rsidR="00C72E4C" w:rsidRDefault="00C72E4C">
            <w:pPr>
              <w:pStyle w:val="western"/>
              <w:spacing w:after="0" w:afterAutospacing="0"/>
              <w:jc w:val="both"/>
            </w:pPr>
            <w:r>
              <w:t>Подписание продавцом протокола об итогах аукциона является завершением процедуры аукциона</w:t>
            </w:r>
          </w:p>
          <w:p w:rsidR="00C72E4C" w:rsidRDefault="00C72E4C">
            <w:pPr>
              <w:pStyle w:val="western"/>
              <w:spacing w:after="0" w:afterAutospacing="0"/>
              <w:jc w:val="both"/>
            </w:pPr>
            <w:r>
              <w:t xml:space="preserve">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C72E4C" w:rsidRDefault="00C72E4C">
            <w:pPr>
              <w:pStyle w:val="western"/>
              <w:spacing w:after="0" w:afterAutospacing="0"/>
              <w:jc w:val="both"/>
            </w:pPr>
            <w:r>
              <w:t>а) наименование имущества и иные позволяющие его индивидуализировать сведения (спецификация лота);</w:t>
            </w:r>
          </w:p>
          <w:p w:rsidR="00C72E4C" w:rsidRDefault="00C72E4C">
            <w:pPr>
              <w:pStyle w:val="western"/>
              <w:spacing w:after="0" w:afterAutospacing="0"/>
              <w:jc w:val="both"/>
            </w:pPr>
            <w:r>
              <w:t>б) цена сделки;</w:t>
            </w:r>
          </w:p>
          <w:p w:rsidR="00C72E4C" w:rsidRDefault="00C72E4C">
            <w:pPr>
              <w:pStyle w:val="western"/>
              <w:spacing w:after="0" w:afterAutospacing="0"/>
              <w:jc w:val="both"/>
            </w:pPr>
            <w:r>
              <w:t>в) фамилия, имя, отчество физического лица или наименование юридического лица - победителя.</w:t>
            </w:r>
          </w:p>
          <w:p w:rsidR="00C72E4C" w:rsidRDefault="00C72E4C">
            <w:pPr>
              <w:pStyle w:val="a4"/>
              <w:ind w:left="-108" w:right="-143" w:firstLine="141"/>
              <w:rPr>
                <w:rStyle w:val="11"/>
                <w:rFonts w:ascii="Times New Roman" w:eastAsia="Arial Unicode MS" w:hAnsi="Times New Roman" w:cs="Times New Roman"/>
                <w:sz w:val="24"/>
                <w:szCs w:val="24"/>
                <w:lang w:eastAsia="hi-IN" w:bidi="hi-IN"/>
              </w:rPr>
            </w:pPr>
            <w:r>
              <w:rPr>
                <w:szCs w:val="24"/>
              </w:rPr>
              <w:t>Право приобретения земельного участка принадлежит тому покупателю, который предложил в ходе торгов наиболее высокую цену за указанный земельный участок, при условии выполнения таким покупателем условий аукциона. При уклонении или отказе победителя от заключения в установленный срок договора аренды земельного участка  аукцион признается несостоявшимся. Победитель утрачивает право на заключение указанного договора, задаток ему не возвращается.</w:t>
            </w: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lastRenderedPageBreak/>
              <w:t>2</w:t>
            </w:r>
            <w:r w:rsidR="00D16D23">
              <w:t>1</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line="60" w:lineRule="atLeast"/>
              <w:rPr>
                <w:sz w:val="22"/>
                <w:szCs w:val="22"/>
              </w:rPr>
            </w:pPr>
            <w:r>
              <w:rPr>
                <w:sz w:val="22"/>
                <w:szCs w:val="22"/>
              </w:rPr>
              <w:t>Основания для отказа в допуске к участию в аукционе: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after="0" w:afterAutospacing="0"/>
              <w:jc w:val="both"/>
            </w:pPr>
            <w:r>
              <w:t>Претендент не допускается к участию в аукционе по следующим основаниям:</w:t>
            </w:r>
          </w:p>
          <w:p w:rsidR="00C72E4C" w:rsidRDefault="00C72E4C">
            <w:pPr>
              <w:pStyle w:val="western"/>
              <w:spacing w:after="0" w:afterAutospacing="0"/>
              <w:jc w:val="both"/>
            </w:pPr>
            <w:r>
              <w:t>а) представленные документы не подтверждают право претендента быть покупателем в соответствии с законодательством Российской Федерации;</w:t>
            </w:r>
          </w:p>
          <w:p w:rsidR="00C72E4C" w:rsidRDefault="00C72E4C">
            <w:pPr>
              <w:pStyle w:val="western"/>
              <w:spacing w:after="0" w:afterAutospacing="0"/>
              <w:jc w:val="both"/>
            </w:pPr>
            <w:r>
              <w:lastRenderedPageBreak/>
              <w:t>б) представлены не все документы в соответствии с перечнем, указанным в информационном сообщении о проведен</w:t>
            </w:r>
            <w:proofErr w:type="gramStart"/>
            <w:r>
              <w:t>ии ау</w:t>
            </w:r>
            <w:proofErr w:type="gramEnd"/>
            <w:r>
              <w:t>кциона (за исключением предложения о цене арендной платы), или они оформлены не в соответствии с законодательством Российской Федерации;</w:t>
            </w:r>
          </w:p>
          <w:p w:rsidR="00C72E4C" w:rsidRDefault="00C72E4C">
            <w:pPr>
              <w:pStyle w:val="western"/>
              <w:spacing w:after="0" w:afterAutospacing="0"/>
              <w:jc w:val="both"/>
            </w:pPr>
            <w:r>
              <w:t>в) заявка подана лицом, не уполномоченным претендентом на осуществление таких действий;</w:t>
            </w:r>
          </w:p>
          <w:p w:rsidR="00C72E4C" w:rsidRDefault="00C72E4C">
            <w:pPr>
              <w:pStyle w:val="western"/>
              <w:spacing w:line="60" w:lineRule="atLeast"/>
              <w:jc w:val="both"/>
              <w:rPr>
                <w:sz w:val="22"/>
                <w:szCs w:val="22"/>
              </w:rPr>
            </w:pPr>
            <w:r>
              <w:t>г) не подтверждено поступление задатка на счета, указанные в информационном сообщении о проведении указанного аукциона, в установленный срок.</w:t>
            </w: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lastRenderedPageBreak/>
              <w:t>2</w:t>
            </w:r>
            <w:r w:rsidR="00D16D23">
              <w:t>2</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line="60" w:lineRule="atLeast"/>
              <w:rPr>
                <w:sz w:val="22"/>
                <w:szCs w:val="22"/>
              </w:rPr>
            </w:pPr>
            <w:r>
              <w:rPr>
                <w:sz w:val="22"/>
                <w:szCs w:val="22"/>
              </w:rPr>
              <w:t>Срок заключения договора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line="60" w:lineRule="atLeast"/>
              <w:jc w:val="both"/>
            </w:pPr>
            <w:r>
              <w:t>Не ранее, чем через 10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на официальном сайте.</w:t>
            </w: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t>2</w:t>
            </w:r>
            <w:r w:rsidR="00D16D23">
              <w:t>3</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rPr>
                <w:sz w:val="22"/>
                <w:szCs w:val="22"/>
              </w:rPr>
            </w:pPr>
            <w:r>
              <w:rPr>
                <w:sz w:val="22"/>
                <w:szCs w:val="22"/>
              </w:rPr>
              <w:t>Срок оплаты по договору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FD376D" w:rsidP="00FD376D">
            <w:pPr>
              <w:pStyle w:val="western"/>
              <w:rPr>
                <w:sz w:val="22"/>
                <w:szCs w:val="22"/>
                <w:highlight w:val="yellow"/>
              </w:rPr>
            </w:pPr>
            <w:r>
              <w:t>Ежеквартально в размере одной четвертой от суммы, указанной в Договоре, в срок не позднее первого числа месяца, следующего за отчетным кварталом</w:t>
            </w: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D16D23">
            <w:pPr>
              <w:jc w:val="center"/>
            </w:pPr>
            <w:r>
              <w:t>2</w:t>
            </w:r>
            <w:r w:rsidR="00D16D23">
              <w:t>4</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line="60" w:lineRule="atLeast"/>
              <w:rPr>
                <w:sz w:val="22"/>
                <w:szCs w:val="22"/>
              </w:rPr>
            </w:pPr>
            <w:r>
              <w:rPr>
                <w:sz w:val="22"/>
                <w:szCs w:val="22"/>
              </w:rPr>
              <w:t>Порядок оплаты по договору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2E4C" w:rsidRDefault="00C72E4C">
            <w:pPr>
              <w:pStyle w:val="a4"/>
              <w:spacing w:before="100"/>
              <w:rPr>
                <w:rFonts w:cs="Tahoma"/>
                <w:color w:val="00000A"/>
                <w:szCs w:val="24"/>
              </w:rPr>
            </w:pPr>
            <w:r>
              <w:rPr>
                <w:rFonts w:cs="Tahoma"/>
                <w:color w:val="00000A"/>
                <w:szCs w:val="24"/>
              </w:rPr>
              <w:t xml:space="preserve">Безналичным денежным расчётом по следующим реквизитам: </w:t>
            </w:r>
          </w:p>
          <w:p w:rsidR="00C72E4C" w:rsidRDefault="00C72E4C">
            <w:pPr>
              <w:pStyle w:val="a4"/>
              <w:spacing w:before="100"/>
              <w:rPr>
                <w:rFonts w:cs="Tahoma"/>
                <w:b/>
                <w:color w:val="00000A"/>
                <w:szCs w:val="24"/>
              </w:rPr>
            </w:pPr>
            <w:r>
              <w:rPr>
                <w:rFonts w:cs="Tahoma"/>
                <w:b/>
                <w:color w:val="00000A"/>
                <w:szCs w:val="24"/>
              </w:rPr>
              <w:t>За земельный участок с кадастровым номером 44:20:10</w:t>
            </w:r>
            <w:r w:rsidR="00433088">
              <w:rPr>
                <w:rFonts w:cs="Tahoma"/>
                <w:b/>
                <w:color w:val="00000A"/>
                <w:szCs w:val="24"/>
              </w:rPr>
              <w:t>4503</w:t>
            </w:r>
            <w:r>
              <w:rPr>
                <w:rFonts w:cs="Tahoma"/>
                <w:b/>
                <w:color w:val="00000A"/>
                <w:szCs w:val="24"/>
              </w:rPr>
              <w:t>:</w:t>
            </w:r>
            <w:r w:rsidR="00433088">
              <w:rPr>
                <w:rFonts w:cs="Tahoma"/>
                <w:b/>
                <w:color w:val="00000A"/>
                <w:szCs w:val="24"/>
              </w:rPr>
              <w:t>91</w:t>
            </w:r>
          </w:p>
          <w:p w:rsidR="00C72E4C" w:rsidRPr="00FD376D" w:rsidRDefault="00C72E4C" w:rsidP="00FD376D">
            <w:pPr>
              <w:ind w:hanging="4"/>
              <w:jc w:val="both"/>
              <w:rPr>
                <w:sz w:val="24"/>
                <w:szCs w:val="24"/>
              </w:rPr>
            </w:pPr>
            <w:r>
              <w:rPr>
                <w:color w:val="00000A"/>
                <w:sz w:val="24"/>
                <w:szCs w:val="24"/>
              </w:rPr>
              <w:t>Получатель платежа:</w:t>
            </w:r>
            <w:r>
              <w:rPr>
                <w:sz w:val="24"/>
                <w:szCs w:val="24"/>
              </w:rPr>
              <w:t xml:space="preserve"> УФК по Костромской области (Администрация Солигаличского муниципального округа Костромской области л/с 04413ИЧ5Н30) ИНН 4426000737 КПП 442601001, казначейский счет № 03100643000000014100, банк получателя: ОТДЕЛЕНИЕ КОСТРОМА БАНКА РОССИИ//УФК ПО КОСТРОМСКОЙ ОБЛАСТИ г</w:t>
            </w:r>
            <w:proofErr w:type="gramStart"/>
            <w:r>
              <w:rPr>
                <w:sz w:val="24"/>
                <w:szCs w:val="24"/>
              </w:rPr>
              <w:t>.К</w:t>
            </w:r>
            <w:proofErr w:type="gramEnd"/>
            <w:r>
              <w:rPr>
                <w:sz w:val="24"/>
                <w:szCs w:val="24"/>
              </w:rPr>
              <w:t>острома, БИК Банка 013469126, единый казначейский счет 40102810945370000034, ОКТМО 34540000, КБК 901 111 05012 14 0000 120, назначение платежа: за земельный участок по дог</w:t>
            </w:r>
            <w:r w:rsidR="007E2164">
              <w:rPr>
                <w:sz w:val="24"/>
                <w:szCs w:val="24"/>
              </w:rPr>
              <w:t>овору аренды  от ___ ______ 2025</w:t>
            </w:r>
            <w:r>
              <w:rPr>
                <w:sz w:val="24"/>
                <w:szCs w:val="24"/>
              </w:rPr>
              <w:t xml:space="preserve"> года</w:t>
            </w: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D16D23">
            <w:pPr>
              <w:jc w:val="center"/>
            </w:pPr>
            <w:r>
              <w:t>2</w:t>
            </w:r>
            <w:r w:rsidR="00D16D23">
              <w:t>5</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line="60" w:lineRule="atLeast"/>
              <w:rPr>
                <w:sz w:val="22"/>
                <w:szCs w:val="22"/>
              </w:rPr>
            </w:pPr>
            <w:r>
              <w:rPr>
                <w:sz w:val="22"/>
                <w:szCs w:val="22"/>
              </w:rPr>
              <w:t>Порядок ознакомления покупателей с условиями аукциона, договора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2E4C" w:rsidRPr="007E2164" w:rsidRDefault="00C72E4C">
            <w:pPr>
              <w:rPr>
                <w:sz w:val="24"/>
                <w:szCs w:val="24"/>
              </w:rPr>
            </w:pPr>
            <w:r>
              <w:rPr>
                <w:sz w:val="24"/>
                <w:szCs w:val="24"/>
              </w:rPr>
              <w:t xml:space="preserve">На официальном сайте администрации Солигаличского муниципального округа Костромской области в сети «Интернет» по адресу: </w:t>
            </w:r>
            <w:hyperlink r:id="rId9" w:history="1">
              <w:r>
                <w:rPr>
                  <w:rStyle w:val="a3"/>
                  <w:lang w:val="en-US"/>
                </w:rPr>
                <w:t>https</w:t>
              </w:r>
              <w:r>
                <w:rPr>
                  <w:rStyle w:val="a3"/>
                </w:rPr>
                <w:t>://</w:t>
              </w:r>
              <w:r>
                <w:rPr>
                  <w:rStyle w:val="a3"/>
                  <w:lang w:val="en-US"/>
                </w:rPr>
                <w:t>soligalich</w:t>
              </w:r>
              <w:r>
                <w:rPr>
                  <w:rStyle w:val="a3"/>
                </w:rPr>
                <w:t>.</w:t>
              </w:r>
              <w:r>
                <w:rPr>
                  <w:rStyle w:val="a3"/>
                  <w:lang w:val="en-US"/>
                </w:rPr>
                <w:t>kostroma</w:t>
              </w:r>
              <w:r>
                <w:rPr>
                  <w:rStyle w:val="a3"/>
                </w:rPr>
                <w:t>.</w:t>
              </w:r>
              <w:r>
                <w:rPr>
                  <w:rStyle w:val="a3"/>
                  <w:lang w:val="en-US"/>
                </w:rPr>
                <w:t>gov</w:t>
              </w:r>
              <w:r>
                <w:rPr>
                  <w:rStyle w:val="a3"/>
                </w:rPr>
                <w:t>.</w:t>
              </w:r>
              <w:r>
                <w:rPr>
                  <w:rStyle w:val="a3"/>
                  <w:lang w:val="en-US"/>
                </w:rPr>
                <w:t>ru</w:t>
              </w:r>
              <w:r>
                <w:rPr>
                  <w:rStyle w:val="a3"/>
                </w:rPr>
                <w:t>/</w:t>
              </w:r>
            </w:hyperlink>
            <w:r>
              <w:rPr>
                <w:sz w:val="24"/>
                <w:szCs w:val="24"/>
              </w:rPr>
              <w:t xml:space="preserve"> , на официальном сайте торгов в сети «Интернет» по адресу: </w:t>
            </w:r>
            <w:r>
              <w:rPr>
                <w:sz w:val="24"/>
                <w:szCs w:val="24"/>
                <w:lang w:val="en-US"/>
              </w:rPr>
              <w:t>http</w:t>
            </w:r>
            <w:r>
              <w:rPr>
                <w:sz w:val="24"/>
                <w:szCs w:val="24"/>
              </w:rPr>
              <w:t>://</w:t>
            </w:r>
            <w:hyperlink r:id="rId10" w:history="1">
              <w:r>
                <w:rPr>
                  <w:rStyle w:val="a3"/>
                  <w:sz w:val="24"/>
                  <w:szCs w:val="24"/>
                  <w:u w:val="none"/>
                  <w:lang w:val="en-US"/>
                </w:rPr>
                <w:t>www</w:t>
              </w:r>
              <w:r>
                <w:rPr>
                  <w:rStyle w:val="a3"/>
                  <w:sz w:val="24"/>
                  <w:szCs w:val="24"/>
                  <w:u w:val="none"/>
                </w:rPr>
                <w:t>.</w:t>
              </w:r>
              <w:r>
                <w:rPr>
                  <w:rStyle w:val="a3"/>
                  <w:sz w:val="24"/>
                  <w:szCs w:val="24"/>
                  <w:u w:val="none"/>
                  <w:lang w:val="en-US"/>
                </w:rPr>
                <w:t>torgi</w:t>
              </w:r>
              <w:r>
                <w:rPr>
                  <w:rStyle w:val="a3"/>
                  <w:sz w:val="24"/>
                  <w:szCs w:val="24"/>
                  <w:u w:val="none"/>
                </w:rPr>
                <w:t>.</w:t>
              </w:r>
              <w:r>
                <w:rPr>
                  <w:rStyle w:val="a3"/>
                  <w:sz w:val="24"/>
                  <w:szCs w:val="24"/>
                  <w:u w:val="none"/>
                  <w:lang w:val="en-US"/>
                </w:rPr>
                <w:t>gov</w:t>
              </w:r>
              <w:r>
                <w:rPr>
                  <w:rStyle w:val="a3"/>
                  <w:sz w:val="24"/>
                  <w:szCs w:val="24"/>
                  <w:u w:val="none"/>
                </w:rPr>
                <w:t>.</w:t>
              </w:r>
              <w:r>
                <w:rPr>
                  <w:rStyle w:val="a3"/>
                  <w:sz w:val="24"/>
                  <w:szCs w:val="24"/>
                  <w:u w:val="none"/>
                  <w:lang w:val="en-US"/>
                </w:rPr>
                <w:t>ru</w:t>
              </w:r>
            </w:hyperlink>
            <w:r>
              <w:rPr>
                <w:color w:val="0000FF"/>
                <w:sz w:val="24"/>
                <w:szCs w:val="24"/>
              </w:rPr>
              <w:t>/</w:t>
            </w:r>
            <w:r>
              <w:rPr>
                <w:color w:val="0000FF"/>
                <w:sz w:val="24"/>
                <w:szCs w:val="24"/>
                <w:lang w:val="en-US"/>
              </w:rPr>
              <w:t>new</w:t>
            </w:r>
            <w:r>
              <w:rPr>
                <w:color w:val="0000FF"/>
                <w:sz w:val="24"/>
                <w:szCs w:val="24"/>
              </w:rPr>
              <w:t xml:space="preserve">, </w:t>
            </w:r>
            <w:r>
              <w:rPr>
                <w:sz w:val="24"/>
                <w:szCs w:val="24"/>
              </w:rPr>
              <w:t xml:space="preserve">в отделе по управлению имуществом и земельными ресурсами администрации Солигаличского муниципального </w:t>
            </w:r>
            <w:r w:rsidR="00324653">
              <w:rPr>
                <w:sz w:val="24"/>
                <w:szCs w:val="24"/>
              </w:rPr>
              <w:t>округа</w:t>
            </w:r>
            <w:r>
              <w:rPr>
                <w:sz w:val="24"/>
                <w:szCs w:val="24"/>
              </w:rPr>
              <w:t xml:space="preserve"> Костромской области (г</w:t>
            </w:r>
            <w:proofErr w:type="gramStart"/>
            <w:r>
              <w:rPr>
                <w:sz w:val="24"/>
                <w:szCs w:val="24"/>
              </w:rPr>
              <w:t>.С</w:t>
            </w:r>
            <w:proofErr w:type="gramEnd"/>
            <w:r>
              <w:rPr>
                <w:sz w:val="24"/>
                <w:szCs w:val="24"/>
              </w:rPr>
              <w:t>олигалич, ул.Гагарина, д.43), информационный  бюллетень «Вестник».</w:t>
            </w:r>
          </w:p>
        </w:tc>
      </w:tr>
    </w:tbl>
    <w:p w:rsidR="002534DC" w:rsidRDefault="002534DC"/>
    <w:sectPr w:rsidR="002534DC" w:rsidSect="002534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ndale Sans UI">
    <w:altName w:val="Times New Roman"/>
    <w:charset w:val="00"/>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72E4C"/>
    <w:rsid w:val="00002B07"/>
    <w:rsid w:val="000073B2"/>
    <w:rsid w:val="000419AC"/>
    <w:rsid w:val="00121F62"/>
    <w:rsid w:val="001544B8"/>
    <w:rsid w:val="00234343"/>
    <w:rsid w:val="002401E8"/>
    <w:rsid w:val="002534DC"/>
    <w:rsid w:val="002A613B"/>
    <w:rsid w:val="002E711B"/>
    <w:rsid w:val="00324653"/>
    <w:rsid w:val="003469F2"/>
    <w:rsid w:val="003479C7"/>
    <w:rsid w:val="003800A9"/>
    <w:rsid w:val="003A4DB2"/>
    <w:rsid w:val="003C309E"/>
    <w:rsid w:val="00433088"/>
    <w:rsid w:val="00436332"/>
    <w:rsid w:val="00544170"/>
    <w:rsid w:val="0055692A"/>
    <w:rsid w:val="005C708A"/>
    <w:rsid w:val="006132B3"/>
    <w:rsid w:val="00771E87"/>
    <w:rsid w:val="007E2164"/>
    <w:rsid w:val="00815613"/>
    <w:rsid w:val="008E0053"/>
    <w:rsid w:val="00914A79"/>
    <w:rsid w:val="00977421"/>
    <w:rsid w:val="00A14EAE"/>
    <w:rsid w:val="00A31AE4"/>
    <w:rsid w:val="00A33A46"/>
    <w:rsid w:val="00A402FC"/>
    <w:rsid w:val="00AD0C06"/>
    <w:rsid w:val="00B002F4"/>
    <w:rsid w:val="00B3131F"/>
    <w:rsid w:val="00C53612"/>
    <w:rsid w:val="00C72E4C"/>
    <w:rsid w:val="00CC6D9E"/>
    <w:rsid w:val="00D16D23"/>
    <w:rsid w:val="00E3352A"/>
    <w:rsid w:val="00EE7BF0"/>
    <w:rsid w:val="00EF26EB"/>
    <w:rsid w:val="00FD376D"/>
    <w:rsid w:val="00FD52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E4C"/>
    <w:pPr>
      <w:widowControl w:val="0"/>
      <w:suppressAutoHyphens/>
      <w:spacing w:after="0" w:line="240" w:lineRule="auto"/>
    </w:pPr>
    <w:rPr>
      <w:rFonts w:ascii="Times New Roman" w:eastAsia="Arial Unicode MS" w:hAnsi="Times New Roman" w:cs="Tahoma"/>
      <w:kern w:val="2"/>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C72E4C"/>
    <w:rPr>
      <w:color w:val="000080"/>
      <w:u w:val="single"/>
    </w:rPr>
  </w:style>
  <w:style w:type="paragraph" w:styleId="a4">
    <w:name w:val="Normal (Web)"/>
    <w:aliases w:val="Обычный (веб) Знак1,Обычный (веб) Знак Знак"/>
    <w:uiPriority w:val="1"/>
    <w:unhideWhenUsed/>
    <w:qFormat/>
    <w:rsid w:val="00C72E4C"/>
    <w:pPr>
      <w:widowControl w:val="0"/>
      <w:suppressAutoHyphens/>
      <w:spacing w:after="0" w:line="240" w:lineRule="auto"/>
    </w:pPr>
    <w:rPr>
      <w:rFonts w:ascii="Times New Roman" w:eastAsia="Arial Unicode MS" w:hAnsi="Times New Roman" w:cs="Mangal"/>
      <w:kern w:val="2"/>
      <w:sz w:val="24"/>
      <w:szCs w:val="21"/>
      <w:lang w:eastAsia="hi-IN" w:bidi="hi-IN"/>
    </w:rPr>
  </w:style>
  <w:style w:type="paragraph" w:customStyle="1" w:styleId="Standard">
    <w:name w:val="Standard"/>
    <w:qFormat/>
    <w:rsid w:val="00C72E4C"/>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customStyle="1" w:styleId="ConsPlusNormal">
    <w:name w:val="ConsPlusNormal Знак"/>
    <w:link w:val="ConsPlusNormal0"/>
    <w:locked/>
    <w:rsid w:val="00C72E4C"/>
    <w:rPr>
      <w:rFonts w:ascii="Times New Roman" w:hAnsi="Times New Roman" w:cs="Times New Roman"/>
      <w:sz w:val="24"/>
      <w:szCs w:val="24"/>
    </w:rPr>
  </w:style>
  <w:style w:type="paragraph" w:customStyle="1" w:styleId="ConsPlusNormal0">
    <w:name w:val="ConsPlusNormal"/>
    <w:link w:val="ConsPlusNormal"/>
    <w:qFormat/>
    <w:rsid w:val="00C72E4C"/>
    <w:pPr>
      <w:autoSpaceDE w:val="0"/>
      <w:autoSpaceDN w:val="0"/>
      <w:adjustRightInd w:val="0"/>
      <w:spacing w:after="0" w:line="240" w:lineRule="auto"/>
    </w:pPr>
    <w:rPr>
      <w:rFonts w:ascii="Times New Roman" w:hAnsi="Times New Roman" w:cs="Times New Roman"/>
      <w:sz w:val="24"/>
      <w:szCs w:val="24"/>
    </w:rPr>
  </w:style>
  <w:style w:type="paragraph" w:customStyle="1" w:styleId="western">
    <w:name w:val="western"/>
    <w:uiPriority w:val="1"/>
    <w:qFormat/>
    <w:rsid w:val="00C72E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сновной текст (2)_"/>
    <w:basedOn w:val="a0"/>
    <w:link w:val="20"/>
    <w:locked/>
    <w:rsid w:val="00C72E4C"/>
    <w:rPr>
      <w:shd w:val="clear" w:color="auto" w:fill="FFFFFF"/>
    </w:rPr>
  </w:style>
  <w:style w:type="paragraph" w:customStyle="1" w:styleId="20">
    <w:name w:val="Основной текст (2)"/>
    <w:link w:val="2"/>
    <w:qFormat/>
    <w:rsid w:val="00C72E4C"/>
    <w:pPr>
      <w:widowControl w:val="0"/>
      <w:shd w:val="clear" w:color="auto" w:fill="FFFFFF"/>
      <w:spacing w:after="0" w:line="322" w:lineRule="exact"/>
      <w:jc w:val="both"/>
    </w:pPr>
  </w:style>
  <w:style w:type="character" w:customStyle="1" w:styleId="11">
    <w:name w:val="Основной текст + 11"/>
    <w:aliases w:val="5 pt"/>
    <w:basedOn w:val="2"/>
    <w:rsid w:val="00C72E4C"/>
    <w:rPr>
      <w:rFonts w:ascii="Lucida Sans Unicode" w:eastAsia="Lucida Sans Unicode" w:hAnsi="Lucida Sans Unicode" w:cs="Lucida Sans Unicode" w:hint="default"/>
      <w:color w:val="000000"/>
      <w:spacing w:val="0"/>
      <w:w w:val="100"/>
      <w:position w:val="0"/>
      <w:sz w:val="21"/>
      <w:szCs w:val="21"/>
      <w:lang w:val="ru-RU" w:eastAsia="ru-RU" w:bidi="ru-RU"/>
    </w:rPr>
  </w:style>
  <w:style w:type="table" w:styleId="a5">
    <w:name w:val="Table Grid"/>
    <w:basedOn w:val="a1"/>
    <w:uiPriority w:val="59"/>
    <w:rsid w:val="00C72E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Strong"/>
    <w:basedOn w:val="a0"/>
    <w:qFormat/>
    <w:rsid w:val="00C72E4C"/>
    <w:rPr>
      <w:b/>
      <w:bCs/>
    </w:rPr>
  </w:style>
  <w:style w:type="paragraph" w:styleId="a7">
    <w:name w:val="No Spacing"/>
    <w:uiPriority w:val="1"/>
    <w:qFormat/>
    <w:rsid w:val="00B3131F"/>
    <w:pPr>
      <w:widowControl w:val="0"/>
      <w:suppressAutoHyphens/>
      <w:spacing w:after="0" w:line="240" w:lineRule="auto"/>
    </w:pPr>
    <w:rPr>
      <w:rFonts w:ascii="Times New Roman" w:eastAsia="Arial Unicode MS" w:hAnsi="Times New Roman" w:cs="Mangal"/>
      <w:kern w:val="2"/>
      <w:sz w:val="24"/>
      <w:szCs w:val="21"/>
      <w:lang w:eastAsia="hi-IN" w:bidi="hi-IN"/>
    </w:rPr>
  </w:style>
</w:styles>
</file>

<file path=word/webSettings.xml><?xml version="1.0" encoding="utf-8"?>
<w:webSettings xmlns:r="http://schemas.openxmlformats.org/officeDocument/2006/relationships" xmlns:w="http://schemas.openxmlformats.org/wordprocessingml/2006/main">
  <w:divs>
    <w:div w:id="178711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berbank-ast.ru" TargetMode="External"/><Relationship Id="rId3" Type="http://schemas.openxmlformats.org/officeDocument/2006/relationships/webSettings" Target="webSettings.xml"/><Relationship Id="rId7" Type="http://schemas.openxmlformats.org/officeDocument/2006/relationships/hyperlink" Target="http://www.sberbank-ast.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berbank-ast.ru" TargetMode="External"/><Relationship Id="rId11" Type="http://schemas.openxmlformats.org/officeDocument/2006/relationships/fontTable" Target="fontTable.xml"/><Relationship Id="rId5" Type="http://schemas.openxmlformats.org/officeDocument/2006/relationships/hyperlink" Target="http://www.sberbank-ast.ru" TargetMode="External"/><Relationship Id="rId10" Type="http://schemas.openxmlformats.org/officeDocument/2006/relationships/hyperlink" Target="http://www.torgi.gov.ru/" TargetMode="External"/><Relationship Id="rId4" Type="http://schemas.openxmlformats.org/officeDocument/2006/relationships/hyperlink" Target="http://www.sberbank-ast.ru" TargetMode="External"/><Relationship Id="rId9" Type="http://schemas.openxmlformats.org/officeDocument/2006/relationships/hyperlink" Target="https://soligalich.kostrom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9</Pages>
  <Words>2596</Words>
  <Characters>14799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Комп_1</dc:creator>
  <cp:keywords/>
  <dc:description/>
  <cp:lastModifiedBy>Отдел по УИ и ЗР</cp:lastModifiedBy>
  <cp:revision>11</cp:revision>
  <cp:lastPrinted>2025-01-21T11:46:00Z</cp:lastPrinted>
  <dcterms:created xsi:type="dcterms:W3CDTF">2024-08-01T05:53:00Z</dcterms:created>
  <dcterms:modified xsi:type="dcterms:W3CDTF">2025-01-21T11:46:00Z</dcterms:modified>
</cp:coreProperties>
</file>